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830"/>
        <w:gridCol w:w="1890"/>
        <w:gridCol w:w="1980"/>
        <w:gridCol w:w="2006"/>
        <w:gridCol w:w="1925"/>
      </w:tblGrid>
      <w:tr w:rsidR="002E3A27" w:rsidTr="002D533C">
        <w:trPr>
          <w:trHeight w:val="365"/>
        </w:trPr>
        <w:tc>
          <w:tcPr>
            <w:tcW w:w="1855" w:type="dxa"/>
          </w:tcPr>
          <w:p w:rsidR="002E3A27" w:rsidRDefault="002E3A27" w:rsidP="002D533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3232" w:rsidRDefault="002E3A27" w:rsidP="00E77A09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Reading/ELA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E3A27" w:rsidRDefault="00E77A09" w:rsidP="00E77A09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Pig in a Wig</w:t>
            </w:r>
          </w:p>
          <w:p w:rsidR="00EF3232" w:rsidRPr="00B16155" w:rsidRDefault="00EF3232" w:rsidP="00E77A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Johnny Appleseed</w:t>
            </w:r>
          </w:p>
        </w:tc>
        <w:tc>
          <w:tcPr>
            <w:tcW w:w="1830" w:type="dxa"/>
          </w:tcPr>
          <w:p w:rsidR="002E3A27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0409CA" w:rsidRDefault="000409CA" w:rsidP="002D53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School</w:t>
            </w:r>
          </w:p>
          <w:p w:rsidR="000409CA" w:rsidRPr="006C32BA" w:rsidRDefault="000409CA" w:rsidP="002D53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Planning Day</w:t>
            </w:r>
          </w:p>
        </w:tc>
        <w:tc>
          <w:tcPr>
            <w:tcW w:w="1890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80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06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2E3A27" w:rsidTr="002D533C">
        <w:trPr>
          <w:trHeight w:val="345"/>
        </w:trPr>
        <w:tc>
          <w:tcPr>
            <w:tcW w:w="11486" w:type="dxa"/>
            <w:gridSpan w:val="6"/>
          </w:tcPr>
          <w:p w:rsidR="002E3A27" w:rsidRDefault="002E3A27" w:rsidP="002D53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E3A27" w:rsidRPr="007335E9" w:rsidRDefault="002E3A27" w:rsidP="002D533C">
            <w:pPr>
              <w:contextualSpacing/>
              <w:rPr>
                <w:color w:val="222222"/>
                <w:sz w:val="18"/>
                <w:szCs w:val="27"/>
                <w:shd w:val="clear" w:color="auto" w:fill="FFFFFF"/>
              </w:rPr>
            </w:pPr>
            <w:r w:rsidRPr="007335E9">
              <w:rPr>
                <w:b/>
                <w:color w:val="222222"/>
                <w:sz w:val="18"/>
                <w:szCs w:val="27"/>
                <w:shd w:val="clear" w:color="auto" w:fill="FFFFFF"/>
              </w:rPr>
              <w:t>HFW:</w:t>
            </w:r>
            <w:r w:rsidRPr="007335E9"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 w:rsidR="00E77A09">
              <w:rPr>
                <w:color w:val="222222"/>
                <w:sz w:val="18"/>
                <w:szCs w:val="27"/>
                <w:shd w:val="clear" w:color="auto" w:fill="FFFFFF"/>
              </w:rPr>
              <w:t>She, up, take, what-find, for, funny, help, said</w:t>
            </w:r>
          </w:p>
          <w:p w:rsidR="002E3A27" w:rsidRPr="007335E9" w:rsidRDefault="002E3A27" w:rsidP="00EF3232">
            <w:pPr>
              <w:contextualSpacing/>
              <w:rPr>
                <w:sz w:val="18"/>
              </w:rPr>
            </w:pPr>
            <w:r w:rsidRPr="007335E9">
              <w:rPr>
                <w:b/>
                <w:sz w:val="18"/>
              </w:rPr>
              <w:t>Amazing words:</w:t>
            </w:r>
            <w:r>
              <w:rPr>
                <w:sz w:val="18"/>
              </w:rPr>
              <w:t xml:space="preserve"> </w:t>
            </w:r>
            <w:r w:rsidR="00EF3232">
              <w:rPr>
                <w:sz w:val="18"/>
              </w:rPr>
              <w:t>career, tool, sloppy, comfort, service, scrub, exercise</w:t>
            </w:r>
          </w:p>
        </w:tc>
      </w:tr>
      <w:tr w:rsidR="00977514" w:rsidTr="002D533C">
        <w:trPr>
          <w:trHeight w:val="1142"/>
        </w:trPr>
        <w:tc>
          <w:tcPr>
            <w:tcW w:w="1855" w:type="dxa"/>
          </w:tcPr>
          <w:p w:rsidR="00977514" w:rsidRPr="006C32BA" w:rsidRDefault="00977514" w:rsidP="00977514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30" w:type="dxa"/>
          </w:tcPr>
          <w:p w:rsidR="00977514" w:rsidRPr="00B6089A" w:rsidRDefault="00977514" w:rsidP="00977514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77514" w:rsidRPr="00977514" w:rsidRDefault="00977514" w:rsidP="00977514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</w:t>
            </w:r>
            <w:proofErr w:type="spellStart"/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977514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a story. I can compare and contrast. I can identify the plot in a story. I can successfully use</w:t>
            </w:r>
            <w:r w:rsidRPr="0097751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 consonants x, </w:t>
            </w:r>
            <w:proofErr w:type="spellStart"/>
            <w:r w:rsidRPr="0097751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ks</w:t>
            </w:r>
            <w:proofErr w:type="spellEnd"/>
          </w:p>
        </w:tc>
        <w:tc>
          <w:tcPr>
            <w:tcW w:w="1980" w:type="dxa"/>
          </w:tcPr>
          <w:p w:rsidR="00977514" w:rsidRPr="00977514" w:rsidRDefault="00977514" w:rsidP="00977514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</w:t>
            </w:r>
            <w:proofErr w:type="spellStart"/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977514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a story. I can compare and contrast. I can identify the plot in a story. I can successfully use</w:t>
            </w:r>
            <w:r w:rsidRPr="0097751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 consonants x, </w:t>
            </w:r>
            <w:proofErr w:type="spellStart"/>
            <w:r w:rsidRPr="0097751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ks</w:t>
            </w:r>
            <w:proofErr w:type="spellEnd"/>
          </w:p>
        </w:tc>
        <w:tc>
          <w:tcPr>
            <w:tcW w:w="2006" w:type="dxa"/>
          </w:tcPr>
          <w:p w:rsidR="00977514" w:rsidRPr="00977514" w:rsidRDefault="00977514" w:rsidP="00977514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</w:t>
            </w:r>
            <w:proofErr w:type="spellStart"/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977514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a story. I can compare and contrast. I can identify the plot in a story. I can successfully use</w:t>
            </w:r>
            <w:r w:rsidRPr="0097751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 consonants x, </w:t>
            </w:r>
            <w:proofErr w:type="spellStart"/>
            <w:r w:rsidRPr="0097751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ks</w:t>
            </w:r>
            <w:proofErr w:type="spellEnd"/>
          </w:p>
        </w:tc>
        <w:tc>
          <w:tcPr>
            <w:tcW w:w="1925" w:type="dxa"/>
          </w:tcPr>
          <w:p w:rsidR="00977514" w:rsidRPr="00977514" w:rsidRDefault="00977514" w:rsidP="00977514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</w:t>
            </w:r>
            <w:proofErr w:type="spellStart"/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977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977514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a story. I can compare and contrast. I can identify the plot in a story. I can successfully use</w:t>
            </w:r>
            <w:r w:rsidRPr="0097751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 consonants x, </w:t>
            </w:r>
            <w:proofErr w:type="spellStart"/>
            <w:r w:rsidRPr="00977514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ks</w:t>
            </w:r>
            <w:proofErr w:type="spellEnd"/>
          </w:p>
        </w:tc>
      </w:tr>
      <w:tr w:rsidR="00977514" w:rsidTr="002D533C">
        <w:trPr>
          <w:trHeight w:val="1367"/>
        </w:trPr>
        <w:tc>
          <w:tcPr>
            <w:tcW w:w="1855" w:type="dxa"/>
          </w:tcPr>
          <w:p w:rsidR="00977514" w:rsidRDefault="00977514" w:rsidP="00977514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830" w:type="dxa"/>
          </w:tcPr>
          <w:p w:rsidR="00977514" w:rsidRDefault="00977514" w:rsidP="00977514"/>
        </w:tc>
        <w:tc>
          <w:tcPr>
            <w:tcW w:w="1890" w:type="dxa"/>
          </w:tcPr>
          <w:p w:rsidR="00977514" w:rsidRPr="00977514" w:rsidRDefault="00977514" w:rsidP="0097751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6604E6F7" wp14:editId="651D906F">
                  <wp:extent cx="102235" cy="102235"/>
                  <wp:effectExtent l="0" t="0" r="0" b="0"/>
                  <wp:docPr id="7" name="Picture 7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CC.1.RL.1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Key Ideas and Details: Ask and answer questions about key details in a text.</w:t>
            </w:r>
          </w:p>
          <w:p w:rsidR="00977514" w:rsidRPr="00977514" w:rsidRDefault="00977514" w:rsidP="00977514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3A3AD215" wp14:editId="7D9A4EB6">
                  <wp:extent cx="102235" cy="102235"/>
                  <wp:effectExtent l="0" t="0" r="0" b="0"/>
                  <wp:docPr id="6" name="Picture 6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CC.1.L.2e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Conventions of Standard English: Spell untaught words phonetically, drawing on phonemic awareness and spelling conventions.</w:t>
            </w:r>
          </w:p>
          <w:p w:rsidR="00977514" w:rsidRPr="00977514" w:rsidRDefault="00977514" w:rsidP="00977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977514" w:rsidRPr="00977514" w:rsidRDefault="00977514" w:rsidP="0097751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23CA8937" wp14:editId="2BFEC871">
                  <wp:extent cx="102235" cy="102235"/>
                  <wp:effectExtent l="0" t="0" r="0" b="0"/>
                  <wp:docPr id="1" name="Picture 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CC.1.RL.1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Key Ideas and Details: Ask and answer questions about key details in a text.</w:t>
            </w:r>
          </w:p>
          <w:p w:rsidR="00977514" w:rsidRPr="00977514" w:rsidRDefault="00977514" w:rsidP="00977514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685C5923" wp14:editId="39D4757F">
                  <wp:extent cx="102235" cy="102235"/>
                  <wp:effectExtent l="0" t="0" r="0" b="0"/>
                  <wp:docPr id="2" name="Picture 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CC.1.L.2e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Conventions of Standard English: Spell untaught words phonetically, drawing on phonemic awareness and spelling conventions.</w:t>
            </w:r>
          </w:p>
          <w:p w:rsidR="00977514" w:rsidRPr="00977514" w:rsidRDefault="00977514" w:rsidP="00977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6" w:type="dxa"/>
          </w:tcPr>
          <w:p w:rsidR="00977514" w:rsidRPr="00977514" w:rsidRDefault="00977514" w:rsidP="0097751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26AC648D" wp14:editId="3E9A3FC7">
                  <wp:extent cx="102235" cy="102235"/>
                  <wp:effectExtent l="0" t="0" r="0" b="0"/>
                  <wp:docPr id="3" name="Picture 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CC.1.RL.1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Key Ideas and Details: Ask and answer questions about key details in a text.</w:t>
            </w:r>
          </w:p>
          <w:p w:rsidR="00977514" w:rsidRPr="00977514" w:rsidRDefault="00977514" w:rsidP="00977514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3E8D84DE" wp14:editId="562F0EBD">
                  <wp:extent cx="102235" cy="102235"/>
                  <wp:effectExtent l="0" t="0" r="0" b="0"/>
                  <wp:docPr id="8" name="Picture 8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CC.1.L.2e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Conventions of Standard English: Spell untaught words phonetically, drawing on phonemic awareness and spelling conventions.</w:t>
            </w:r>
          </w:p>
          <w:p w:rsidR="00977514" w:rsidRPr="00977514" w:rsidRDefault="00977514" w:rsidP="00977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</w:tcPr>
          <w:p w:rsidR="00977514" w:rsidRPr="00977514" w:rsidRDefault="00977514" w:rsidP="0097751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138A1EEA" wp14:editId="34D0A9E3">
                  <wp:extent cx="102235" cy="102235"/>
                  <wp:effectExtent l="0" t="0" r="0" b="0"/>
                  <wp:docPr id="4" name="Picture 4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CC.1.RL.1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Key Ideas and Details: Ask and answer questions about key details in a text.</w:t>
            </w:r>
          </w:p>
          <w:p w:rsidR="00977514" w:rsidRPr="00977514" w:rsidRDefault="00977514" w:rsidP="00977514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441229C1" wp14:editId="07D8A51D">
                  <wp:extent cx="102235" cy="102235"/>
                  <wp:effectExtent l="0" t="0" r="0" b="0"/>
                  <wp:docPr id="9" name="Picture 9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CC.1.L.2e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Conventions of Standard English: Spell untaught words phonetically, drawing on phonemic awareness and spelling conventions.</w:t>
            </w:r>
          </w:p>
          <w:p w:rsidR="00977514" w:rsidRPr="00977514" w:rsidRDefault="00977514" w:rsidP="00977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3A27" w:rsidTr="002D533C">
        <w:trPr>
          <w:trHeight w:val="413"/>
        </w:trPr>
        <w:tc>
          <w:tcPr>
            <w:tcW w:w="185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830" w:type="dxa"/>
          </w:tcPr>
          <w:p w:rsidR="002E3A27" w:rsidRPr="00DA64D1" w:rsidRDefault="002E3A27" w:rsidP="002D533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2E3A27" w:rsidRPr="00C51112" w:rsidRDefault="002E3A27" w:rsidP="002D533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2E3A27" w:rsidRDefault="002E3A27" w:rsidP="002D533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2E3A27" w:rsidRPr="00C51112" w:rsidRDefault="002E3A27" w:rsidP="002D533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2E3A27" w:rsidRDefault="002E3A27" w:rsidP="002D533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06" w:type="dxa"/>
          </w:tcPr>
          <w:p w:rsidR="002E3A27" w:rsidRPr="00C51112" w:rsidRDefault="002E3A27" w:rsidP="002D533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2E3A27" w:rsidRDefault="002E3A27" w:rsidP="002D533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2E3A27" w:rsidRPr="00C51112" w:rsidRDefault="002E3A27" w:rsidP="002D533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2E3A27" w:rsidRDefault="002E3A27" w:rsidP="002D533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2E3A27" w:rsidTr="002D533C">
        <w:trPr>
          <w:cantSplit/>
          <w:trHeight w:val="720"/>
        </w:trPr>
        <w:tc>
          <w:tcPr>
            <w:tcW w:w="185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 Ringer</w:t>
            </w:r>
          </w:p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9631" w:type="dxa"/>
            <w:gridSpan w:val="5"/>
          </w:tcPr>
          <w:p w:rsidR="002E3A27" w:rsidRPr="00F24397" w:rsidRDefault="001C57CC" w:rsidP="002D5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2687D" w:rsidRPr="00D2687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http://omesgrade1.weebly.com/uploads/2/6/4/1/26414106/pig_in_a_wig.pdf</w:t>
              </w:r>
            </w:hyperlink>
          </w:p>
        </w:tc>
      </w:tr>
      <w:tr w:rsidR="002E3A27" w:rsidTr="002D533C">
        <w:trPr>
          <w:trHeight w:val="467"/>
        </w:trPr>
        <w:tc>
          <w:tcPr>
            <w:tcW w:w="185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830" w:type="dxa"/>
          </w:tcPr>
          <w:p w:rsidR="002E3A27" w:rsidRPr="00757CA7" w:rsidRDefault="002E3A27" w:rsidP="002D5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E3A27" w:rsidRPr="00757CA7" w:rsidRDefault="002E3A27" w:rsidP="002D5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2E3A27" w:rsidRDefault="002E3A27" w:rsidP="002D533C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06" w:type="dxa"/>
          </w:tcPr>
          <w:p w:rsidR="002E3A27" w:rsidRPr="00F24397" w:rsidRDefault="002E3A27" w:rsidP="002D5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2E3A27" w:rsidRPr="00F24397" w:rsidRDefault="002E3A27" w:rsidP="002D5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2E3A27" w:rsidTr="002D533C">
        <w:trPr>
          <w:trHeight w:val="413"/>
        </w:trPr>
        <w:tc>
          <w:tcPr>
            <w:tcW w:w="185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830" w:type="dxa"/>
          </w:tcPr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</w:tcPr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3A27" w:rsidTr="002D533C">
        <w:trPr>
          <w:trHeight w:val="365"/>
        </w:trPr>
        <w:tc>
          <w:tcPr>
            <w:tcW w:w="185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2E3A27" w:rsidRDefault="002E3A27" w:rsidP="002D533C">
            <w:r>
              <w:t>*Formative-F</w:t>
            </w:r>
          </w:p>
          <w:p w:rsidR="002E3A27" w:rsidRDefault="002E3A27" w:rsidP="002D533C">
            <w:r>
              <w:t>*Summative-S</w:t>
            </w:r>
          </w:p>
        </w:tc>
        <w:tc>
          <w:tcPr>
            <w:tcW w:w="1830" w:type="dxa"/>
          </w:tcPr>
          <w:p w:rsidR="002E3A27" w:rsidRPr="004C2B97" w:rsidRDefault="002E3A27" w:rsidP="002D53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2E3A27" w:rsidRPr="004C2B97" w:rsidRDefault="002E3A27" w:rsidP="002D53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80" w:type="dxa"/>
          </w:tcPr>
          <w:p w:rsidR="002E3A27" w:rsidRPr="004C2B97" w:rsidRDefault="002E3A27" w:rsidP="002D53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2006" w:type="dxa"/>
          </w:tcPr>
          <w:p w:rsidR="002E3A27" w:rsidRPr="004C2B97" w:rsidRDefault="002E3A27" w:rsidP="002D53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5" w:type="dxa"/>
          </w:tcPr>
          <w:p w:rsidR="002E3A27" w:rsidRPr="00F24397" w:rsidRDefault="002E3A27" w:rsidP="002D53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Style w:val="Strong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2E3A27" w:rsidRDefault="002E3A27" w:rsidP="002E3A27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650"/>
        <w:gridCol w:w="1890"/>
        <w:gridCol w:w="1890"/>
        <w:gridCol w:w="2070"/>
        <w:gridCol w:w="2131"/>
      </w:tblGrid>
      <w:tr w:rsidR="002E3A27" w:rsidTr="00485319">
        <w:trPr>
          <w:trHeight w:val="365"/>
        </w:trPr>
        <w:tc>
          <w:tcPr>
            <w:tcW w:w="1855" w:type="dxa"/>
          </w:tcPr>
          <w:p w:rsidR="002E3A27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Daily Agenda</w:t>
            </w:r>
          </w:p>
          <w:p w:rsidR="002E3A27" w:rsidRPr="001A4B08" w:rsidRDefault="002E3A27" w:rsidP="002D533C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Math</w:t>
            </w:r>
          </w:p>
        </w:tc>
        <w:tc>
          <w:tcPr>
            <w:tcW w:w="1650" w:type="dxa"/>
          </w:tcPr>
          <w:p w:rsidR="002E3A27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0409CA" w:rsidRPr="006C32BA" w:rsidRDefault="000409CA" w:rsidP="002D533C">
            <w:pPr>
              <w:rPr>
                <w:rFonts w:ascii="Times New Roman" w:hAnsi="Times New Roman" w:cs="Times New Roman"/>
                <w:b/>
              </w:rPr>
            </w:pPr>
            <w:r w:rsidRPr="00D2687D">
              <w:rPr>
                <w:rFonts w:ascii="Times New Roman" w:hAnsi="Times New Roman" w:cs="Times New Roman"/>
                <w:b/>
                <w:sz w:val="16"/>
              </w:rPr>
              <w:t>No School Teacher Planning Day</w:t>
            </w:r>
          </w:p>
        </w:tc>
        <w:tc>
          <w:tcPr>
            <w:tcW w:w="1890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70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131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2E3A27" w:rsidTr="002D533C">
        <w:trPr>
          <w:trHeight w:val="345"/>
        </w:trPr>
        <w:tc>
          <w:tcPr>
            <w:tcW w:w="11486" w:type="dxa"/>
            <w:gridSpan w:val="6"/>
          </w:tcPr>
          <w:p w:rsidR="002E3A27" w:rsidRPr="006D5A43" w:rsidRDefault="002E3A27" w:rsidP="002D533C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iCs/>
                <w:color w:val="222222"/>
                <w:sz w:val="27"/>
                <w:szCs w:val="27"/>
                <w:shd w:val="clear" w:color="auto" w:fill="FFFFFF"/>
              </w:rPr>
              <w:t>add, addends, addition sentence, sum</w:t>
            </w:r>
          </w:p>
        </w:tc>
      </w:tr>
      <w:tr w:rsidR="002E3A27" w:rsidTr="00485319">
        <w:trPr>
          <w:trHeight w:val="1142"/>
        </w:trPr>
        <w:tc>
          <w:tcPr>
            <w:tcW w:w="185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65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E3A27" w:rsidRPr="007D2FCF" w:rsidRDefault="007D2FCF" w:rsidP="00D268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2FCF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use different adding strategies.</w:t>
            </w:r>
          </w:p>
        </w:tc>
        <w:tc>
          <w:tcPr>
            <w:tcW w:w="1890" w:type="dxa"/>
          </w:tcPr>
          <w:p w:rsidR="002E3A27" w:rsidRPr="00D2687D" w:rsidRDefault="002E3A27" w:rsidP="002D5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8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D2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D2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add and subtract within 20</w:t>
            </w:r>
            <w:proofErr w:type="gramStart"/>
            <w:r w:rsidR="00D268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7D2FC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="007D2F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070" w:type="dxa"/>
          </w:tcPr>
          <w:p w:rsidR="002E3A27" w:rsidRDefault="002E3A27" w:rsidP="002D533C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2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add and subtract within 20.</w:t>
            </w:r>
          </w:p>
        </w:tc>
        <w:tc>
          <w:tcPr>
            <w:tcW w:w="2131" w:type="dxa"/>
          </w:tcPr>
          <w:p w:rsidR="002E3A27" w:rsidRDefault="002E3A27" w:rsidP="002D533C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7B50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2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add and subtract within 20.</w:t>
            </w:r>
          </w:p>
        </w:tc>
      </w:tr>
      <w:tr w:rsidR="002E3A27" w:rsidTr="00485319">
        <w:trPr>
          <w:trHeight w:val="1367"/>
        </w:trPr>
        <w:tc>
          <w:tcPr>
            <w:tcW w:w="1855" w:type="dxa"/>
          </w:tcPr>
          <w:p w:rsidR="002E3A27" w:rsidRDefault="002E3A27" w:rsidP="002D533C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650" w:type="dxa"/>
          </w:tcPr>
          <w:p w:rsidR="002E3A27" w:rsidRPr="006D5A43" w:rsidRDefault="002E3A27" w:rsidP="002D533C">
            <w:pPr>
              <w:spacing w:after="0" w:line="240" w:lineRule="auto"/>
              <w:rPr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890" w:type="dxa"/>
          </w:tcPr>
          <w:p w:rsidR="002E3A27" w:rsidRPr="007D2FCF" w:rsidRDefault="007D2FCF" w:rsidP="002D53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687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8FC6C65" wp14:editId="16D7389C">
                  <wp:extent cx="104775" cy="104775"/>
                  <wp:effectExtent l="0" t="0" r="9525" b="9525"/>
                  <wp:docPr id="11" name="Picture 1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87D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CC.1.OA.6</w:t>
            </w:r>
            <w:r w:rsidRPr="00D2687D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D2687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</w:tc>
        <w:tc>
          <w:tcPr>
            <w:tcW w:w="1890" w:type="dxa"/>
          </w:tcPr>
          <w:p w:rsidR="002E3A27" w:rsidRPr="00D2687D" w:rsidRDefault="00D2687D" w:rsidP="002D53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87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5F21DDE" wp14:editId="44CD428F">
                  <wp:extent cx="104775" cy="104775"/>
                  <wp:effectExtent l="0" t="0" r="9525" b="9525"/>
                  <wp:docPr id="10" name="Picture 10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87D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CC.1.OA.6</w:t>
            </w:r>
            <w:r w:rsidRPr="00D2687D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D2687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</w:tc>
        <w:tc>
          <w:tcPr>
            <w:tcW w:w="2070" w:type="dxa"/>
          </w:tcPr>
          <w:p w:rsidR="002E3A27" w:rsidRDefault="007D2FCF" w:rsidP="002D533C">
            <w:r w:rsidRPr="00D2687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AF558FD" wp14:editId="3163D1DB">
                  <wp:extent cx="104775" cy="104775"/>
                  <wp:effectExtent l="0" t="0" r="9525" b="9525"/>
                  <wp:docPr id="12" name="Picture 1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87D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CC.1.OA.6</w:t>
            </w:r>
            <w:r w:rsidRPr="00D2687D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D2687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</w:tc>
        <w:tc>
          <w:tcPr>
            <w:tcW w:w="2131" w:type="dxa"/>
          </w:tcPr>
          <w:p w:rsidR="002E3A27" w:rsidRDefault="008A153B" w:rsidP="002D533C">
            <w:r w:rsidRPr="00D2687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AF558FD" wp14:editId="3163D1DB">
                  <wp:extent cx="104775" cy="104775"/>
                  <wp:effectExtent l="0" t="0" r="9525" b="9525"/>
                  <wp:docPr id="13" name="Picture 1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87D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CC.1.OA.6</w:t>
            </w:r>
            <w:r w:rsidRPr="00D2687D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D2687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</w:tc>
      </w:tr>
      <w:tr w:rsidR="002E3A27" w:rsidTr="00485319">
        <w:trPr>
          <w:trHeight w:val="413"/>
        </w:trPr>
        <w:tc>
          <w:tcPr>
            <w:tcW w:w="185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65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70" w:type="dxa"/>
          </w:tcPr>
          <w:p w:rsidR="002E3A27" w:rsidRPr="00C51112" w:rsidRDefault="002E3A27" w:rsidP="002D533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2E3A27" w:rsidRDefault="002E3A27" w:rsidP="002D533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2E3A27" w:rsidRPr="00C51112" w:rsidRDefault="002E3A27" w:rsidP="002D533C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2E3A27" w:rsidRPr="00823A3E" w:rsidRDefault="002E3A27" w:rsidP="002D533C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2E3A27" w:rsidRDefault="002E3A27" w:rsidP="002D533C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2E3A27" w:rsidTr="00485319">
        <w:trPr>
          <w:cantSplit/>
          <w:trHeight w:val="720"/>
        </w:trPr>
        <w:tc>
          <w:tcPr>
            <w:tcW w:w="185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  <w:r w:rsidR="004853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Activities/ </w:t>
            </w:r>
            <w:r w:rsidRPr="006C32BA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1650" w:type="dxa"/>
          </w:tcPr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:rsidR="002E3A27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3</w:t>
            </w:r>
          </w:p>
          <w:p w:rsidR="002E3A27" w:rsidRPr="0026654D" w:rsidRDefault="00D2687D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3.6</w:t>
            </w:r>
            <w:r w:rsidR="007D2FC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="007D2FCF">
              <w:rPr>
                <w:rFonts w:eastAsia="Calibri" w:cs="Times New Roman"/>
                <w:sz w:val="16"/>
                <w:szCs w:val="16"/>
              </w:rPr>
              <w:t>pgs</w:t>
            </w:r>
            <w:proofErr w:type="spellEnd"/>
            <w:r w:rsidR="007D2FCF">
              <w:rPr>
                <w:rFonts w:eastAsia="Calibri" w:cs="Times New Roman"/>
                <w:sz w:val="16"/>
                <w:szCs w:val="16"/>
              </w:rPr>
              <w:t xml:space="preserve"> 117-120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:rsidR="002E3A27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3</w:t>
            </w:r>
          </w:p>
          <w:p w:rsidR="002E3A27" w:rsidRPr="0026654D" w:rsidRDefault="00D2687D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3.7</w:t>
            </w:r>
            <w:r w:rsidR="007D2FC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="007D2FCF">
              <w:rPr>
                <w:rFonts w:eastAsia="Calibri" w:cs="Times New Roman"/>
                <w:sz w:val="16"/>
                <w:szCs w:val="16"/>
              </w:rPr>
              <w:t>pgs</w:t>
            </w:r>
            <w:proofErr w:type="spellEnd"/>
            <w:r w:rsidR="007D2FCF">
              <w:rPr>
                <w:rFonts w:eastAsia="Calibri" w:cs="Times New Roman"/>
                <w:sz w:val="16"/>
                <w:szCs w:val="16"/>
              </w:rPr>
              <w:t xml:space="preserve"> 121-124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:rsidR="002E3A27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3</w:t>
            </w:r>
          </w:p>
          <w:p w:rsidR="002E3A27" w:rsidRPr="0026654D" w:rsidRDefault="00D2687D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3.8</w:t>
            </w:r>
            <w:r w:rsidR="007D2FC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="007D2FCF">
              <w:rPr>
                <w:rFonts w:eastAsia="Calibri" w:cs="Times New Roman"/>
                <w:sz w:val="16"/>
                <w:szCs w:val="16"/>
              </w:rPr>
              <w:t>pgs</w:t>
            </w:r>
            <w:proofErr w:type="spellEnd"/>
            <w:r w:rsidR="007D2FCF">
              <w:rPr>
                <w:rFonts w:eastAsia="Calibri" w:cs="Times New Roman"/>
                <w:sz w:val="16"/>
                <w:szCs w:val="16"/>
              </w:rPr>
              <w:t xml:space="preserve"> 125-128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2E3A27" w:rsidRPr="00485319" w:rsidRDefault="002E3A27" w:rsidP="002D5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:rsidR="002E3A27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3</w:t>
            </w:r>
          </w:p>
          <w:p w:rsidR="002E3A27" w:rsidRPr="0026654D" w:rsidRDefault="00D2687D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3.9</w:t>
            </w:r>
            <w:r w:rsidR="008A153B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="008A153B">
              <w:rPr>
                <w:rFonts w:eastAsia="Calibri" w:cs="Times New Roman"/>
                <w:sz w:val="16"/>
                <w:szCs w:val="16"/>
              </w:rPr>
              <w:t>pgs</w:t>
            </w:r>
            <w:proofErr w:type="spellEnd"/>
            <w:r w:rsidR="008A153B">
              <w:rPr>
                <w:rFonts w:eastAsia="Calibri" w:cs="Times New Roman"/>
                <w:sz w:val="16"/>
                <w:szCs w:val="16"/>
              </w:rPr>
              <w:t xml:space="preserve"> 129-132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2E3A27" w:rsidRPr="00F24397" w:rsidRDefault="002E3A27" w:rsidP="002D5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A27" w:rsidTr="00485319">
        <w:trPr>
          <w:trHeight w:val="467"/>
        </w:trPr>
        <w:tc>
          <w:tcPr>
            <w:tcW w:w="185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65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  <w:tc>
          <w:tcPr>
            <w:tcW w:w="2070" w:type="dxa"/>
          </w:tcPr>
          <w:p w:rsidR="002E3A27" w:rsidRPr="00F24397" w:rsidRDefault="002E3A27" w:rsidP="002D5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2E3A27" w:rsidRPr="00F24397" w:rsidRDefault="002E3A27" w:rsidP="002D5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2E3A27" w:rsidTr="00485319">
        <w:trPr>
          <w:trHeight w:val="413"/>
        </w:trPr>
        <w:tc>
          <w:tcPr>
            <w:tcW w:w="185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65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E3A27" w:rsidRPr="0026654D" w:rsidRDefault="002E3A27" w:rsidP="002D533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E3A27" w:rsidRPr="00716B39" w:rsidRDefault="002E3A27" w:rsidP="002D533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E3A27" w:rsidTr="00485319">
        <w:trPr>
          <w:trHeight w:val="365"/>
        </w:trPr>
        <w:tc>
          <w:tcPr>
            <w:tcW w:w="1855" w:type="dxa"/>
          </w:tcPr>
          <w:p w:rsidR="002E3A27" w:rsidRPr="006C32BA" w:rsidRDefault="002E3A27" w:rsidP="002D533C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2E3A27" w:rsidRDefault="002E3A27" w:rsidP="002D533C">
            <w:r>
              <w:t>*Formative-F</w:t>
            </w:r>
          </w:p>
          <w:p w:rsidR="002E3A27" w:rsidRDefault="002E3A27" w:rsidP="002D533C">
            <w:r>
              <w:t>*Summative-S</w:t>
            </w:r>
          </w:p>
        </w:tc>
        <w:tc>
          <w:tcPr>
            <w:tcW w:w="165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2E3A27" w:rsidRPr="0026654D" w:rsidRDefault="002E3A27" w:rsidP="002D53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070" w:type="dxa"/>
          </w:tcPr>
          <w:p w:rsidR="002E3A27" w:rsidRPr="00F24397" w:rsidRDefault="002E3A27" w:rsidP="002D5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2E3A27" w:rsidRPr="00F24397" w:rsidRDefault="002E3A27" w:rsidP="002D53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2E3A27" w:rsidRDefault="002E3A27" w:rsidP="002E3A27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60"/>
        <w:gridCol w:w="1620"/>
        <w:gridCol w:w="1620"/>
        <w:gridCol w:w="2401"/>
      </w:tblGrid>
      <w:tr w:rsidR="00485319" w:rsidTr="00412405">
        <w:trPr>
          <w:trHeight w:val="365"/>
        </w:trPr>
        <w:tc>
          <w:tcPr>
            <w:tcW w:w="1855" w:type="dxa"/>
          </w:tcPr>
          <w:p w:rsidR="00485319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85319" w:rsidRPr="001A4B08" w:rsidRDefault="00485319" w:rsidP="00412405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Social Skills</w:t>
            </w:r>
            <w:r w:rsidR="00412405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412405" w:rsidRPr="00412405">
              <w:rPr>
                <w:rFonts w:ascii="Times New Roman" w:hAnsi="Times New Roman" w:cs="Times New Roman"/>
                <w:b/>
                <w:i/>
                <w:sz w:val="16"/>
              </w:rPr>
              <w:t>Classroom skills-active listening, patient waiting, stay on task.</w:t>
            </w:r>
          </w:p>
        </w:tc>
        <w:tc>
          <w:tcPr>
            <w:tcW w:w="1953" w:type="dxa"/>
          </w:tcPr>
          <w:p w:rsidR="00485319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485319" w:rsidRPr="006C32BA" w:rsidRDefault="00485319" w:rsidP="004853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No School Teacher Planning Day</w:t>
            </w:r>
          </w:p>
        </w:tc>
        <w:tc>
          <w:tcPr>
            <w:tcW w:w="1977" w:type="dxa"/>
          </w:tcPr>
          <w:p w:rsidR="00485319" w:rsidRPr="006C32BA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80" w:type="dxa"/>
            <w:gridSpan w:val="2"/>
          </w:tcPr>
          <w:p w:rsidR="00485319" w:rsidRPr="006C32BA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620" w:type="dxa"/>
          </w:tcPr>
          <w:p w:rsidR="00485319" w:rsidRPr="006C32BA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401" w:type="dxa"/>
          </w:tcPr>
          <w:p w:rsidR="00485319" w:rsidRPr="006C32BA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485319" w:rsidTr="00485319">
        <w:trPr>
          <w:trHeight w:val="345"/>
        </w:trPr>
        <w:tc>
          <w:tcPr>
            <w:tcW w:w="11486" w:type="dxa"/>
            <w:gridSpan w:val="7"/>
          </w:tcPr>
          <w:p w:rsidR="00485319" w:rsidRDefault="00485319" w:rsidP="00485319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friendship, sharing, helping, listening</w:t>
            </w:r>
          </w:p>
        </w:tc>
      </w:tr>
      <w:tr w:rsidR="00485319" w:rsidTr="00412405">
        <w:trPr>
          <w:trHeight w:val="1142"/>
        </w:trPr>
        <w:tc>
          <w:tcPr>
            <w:tcW w:w="1855" w:type="dxa"/>
          </w:tcPr>
          <w:p w:rsidR="00485319" w:rsidRPr="006C32BA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485319" w:rsidRPr="00F34306" w:rsidRDefault="00485319" w:rsidP="0048531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037" w:type="dxa"/>
            <w:gridSpan w:val="2"/>
          </w:tcPr>
          <w:p w:rsidR="00485319" w:rsidRPr="00F34306" w:rsidRDefault="00485319" w:rsidP="00412405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 xml:space="preserve">ip skills. I can </w:t>
            </w:r>
            <w:r w:rsidR="00412405">
              <w:rPr>
                <w:rFonts w:eastAsia="Calibri" w:cs="Times New Roman"/>
                <w:sz w:val="18"/>
                <w:szCs w:val="18"/>
              </w:rPr>
              <w:t>listen and follow directions.</w:t>
            </w:r>
          </w:p>
        </w:tc>
        <w:tc>
          <w:tcPr>
            <w:tcW w:w="1620" w:type="dxa"/>
          </w:tcPr>
          <w:p w:rsidR="00485319" w:rsidRPr="00F34306" w:rsidRDefault="00485319" w:rsidP="00412405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 xml:space="preserve">ip skills. I can </w:t>
            </w:r>
            <w:r w:rsidR="00412405">
              <w:rPr>
                <w:rFonts w:eastAsia="Calibri" w:cs="Times New Roman"/>
                <w:sz w:val="18"/>
                <w:szCs w:val="18"/>
              </w:rPr>
              <w:t>wait patiently for a turn or to be called on.</w:t>
            </w:r>
          </w:p>
        </w:tc>
        <w:tc>
          <w:tcPr>
            <w:tcW w:w="1620" w:type="dxa"/>
          </w:tcPr>
          <w:p w:rsidR="00485319" w:rsidRPr="00F34306" w:rsidRDefault="00485319" w:rsidP="00412405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 xml:space="preserve">ip skills. I can help others. I can </w:t>
            </w:r>
            <w:r w:rsidR="00412405">
              <w:rPr>
                <w:rFonts w:eastAsia="Calibri" w:cs="Times New Roman"/>
                <w:sz w:val="18"/>
                <w:szCs w:val="18"/>
              </w:rPr>
              <w:t>stay on task.</w:t>
            </w:r>
          </w:p>
        </w:tc>
        <w:tc>
          <w:tcPr>
            <w:tcW w:w="2401" w:type="dxa"/>
          </w:tcPr>
          <w:p w:rsidR="00485319" w:rsidRPr="00F34306" w:rsidRDefault="00485319" w:rsidP="00485319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</w:t>
            </w:r>
            <w:r w:rsidR="00412405">
              <w:rPr>
                <w:rFonts w:eastAsia="Calibri" w:cs="Times New Roman"/>
                <w:sz w:val="18"/>
                <w:szCs w:val="18"/>
              </w:rPr>
              <w:t xml:space="preserve"> I can stay on task. I can demonstrate good sportsmanship.</w:t>
            </w:r>
          </w:p>
        </w:tc>
      </w:tr>
      <w:tr w:rsidR="00485319" w:rsidTr="00412405">
        <w:trPr>
          <w:trHeight w:val="1367"/>
        </w:trPr>
        <w:tc>
          <w:tcPr>
            <w:tcW w:w="1855" w:type="dxa"/>
          </w:tcPr>
          <w:p w:rsidR="00485319" w:rsidRDefault="00485319" w:rsidP="00485319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485319" w:rsidRPr="00F34306" w:rsidRDefault="00485319" w:rsidP="00485319">
            <w:pPr>
              <w:spacing w:after="0" w:line="240" w:lineRule="auto"/>
              <w:rPr>
                <w:rFonts w:eastAsia="Calibri" w:cs="Times New Roman"/>
                <w:sz w:val="16"/>
              </w:rPr>
            </w:pPr>
          </w:p>
        </w:tc>
        <w:tc>
          <w:tcPr>
            <w:tcW w:w="1977" w:type="dxa"/>
          </w:tcPr>
          <w:p w:rsidR="00485319" w:rsidRPr="00F34306" w:rsidRDefault="00485319" w:rsidP="00485319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80" w:type="dxa"/>
            <w:gridSpan w:val="2"/>
          </w:tcPr>
          <w:p w:rsidR="00485319" w:rsidRPr="00F34306" w:rsidRDefault="00485319" w:rsidP="00485319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485319" w:rsidRPr="00F34306" w:rsidRDefault="00485319" w:rsidP="00485319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401" w:type="dxa"/>
          </w:tcPr>
          <w:p w:rsidR="00485319" w:rsidRPr="00F34306" w:rsidRDefault="00485319" w:rsidP="00485319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</w:tr>
      <w:tr w:rsidR="00485319" w:rsidTr="00412405">
        <w:trPr>
          <w:trHeight w:val="413"/>
        </w:trPr>
        <w:tc>
          <w:tcPr>
            <w:tcW w:w="1855" w:type="dxa"/>
          </w:tcPr>
          <w:p w:rsidR="00485319" w:rsidRPr="006C32BA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485319" w:rsidRPr="00DA64D1" w:rsidRDefault="00485319" w:rsidP="0048531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485319" w:rsidRPr="00C51112" w:rsidRDefault="00485319" w:rsidP="00485319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85319" w:rsidRPr="00823A3E" w:rsidRDefault="00485319" w:rsidP="00485319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85319" w:rsidRPr="00823A3E" w:rsidRDefault="00485319" w:rsidP="00485319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485319" w:rsidRDefault="00485319" w:rsidP="00485319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80" w:type="dxa"/>
            <w:gridSpan w:val="2"/>
          </w:tcPr>
          <w:p w:rsidR="00485319" w:rsidRPr="00C51112" w:rsidRDefault="00485319" w:rsidP="00485319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85319" w:rsidRPr="00823A3E" w:rsidRDefault="00485319" w:rsidP="00485319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85319" w:rsidRPr="00823A3E" w:rsidRDefault="00485319" w:rsidP="00485319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485319" w:rsidRDefault="00485319" w:rsidP="00485319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485319" w:rsidRPr="00C51112" w:rsidRDefault="00485319" w:rsidP="00485319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85319" w:rsidRPr="00823A3E" w:rsidRDefault="00485319" w:rsidP="00485319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85319" w:rsidRPr="00823A3E" w:rsidRDefault="00485319" w:rsidP="00485319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485319" w:rsidRDefault="00485319" w:rsidP="00485319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401" w:type="dxa"/>
          </w:tcPr>
          <w:p w:rsidR="00485319" w:rsidRPr="00C51112" w:rsidRDefault="00485319" w:rsidP="00485319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485319" w:rsidRPr="00823A3E" w:rsidRDefault="00485319" w:rsidP="00485319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485319" w:rsidRPr="00823A3E" w:rsidRDefault="00485319" w:rsidP="00485319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485319" w:rsidRDefault="00485319" w:rsidP="00485319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485319" w:rsidTr="00412405">
        <w:trPr>
          <w:cantSplit/>
          <w:trHeight w:val="720"/>
        </w:trPr>
        <w:tc>
          <w:tcPr>
            <w:tcW w:w="1855" w:type="dxa"/>
          </w:tcPr>
          <w:p w:rsidR="00412405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485319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  <w:p w:rsidR="00485319" w:rsidRPr="006C32BA" w:rsidRDefault="00485319" w:rsidP="00485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485319" w:rsidRPr="00B6089A" w:rsidRDefault="00485319" w:rsidP="00485319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</w:tcPr>
          <w:p w:rsidR="00485319" w:rsidRPr="0026654D" w:rsidRDefault="00485319" w:rsidP="0048531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485319" w:rsidRDefault="00485319" w:rsidP="0048531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485319" w:rsidRPr="00B723BA" w:rsidRDefault="00412405" w:rsidP="00412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Classroom skills-Howard B.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Wigglebottom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Learns to listen</w:t>
            </w:r>
            <w:r w:rsidR="00BB225A">
              <w:rPr>
                <w:rFonts w:ascii="Calibri" w:eastAsia="Calibri" w:hAnsi="Calibri" w:cs="Times New Roman"/>
                <w:sz w:val="18"/>
                <w:szCs w:val="18"/>
              </w:rPr>
              <w:t>-identify and label the active listener.</w:t>
            </w:r>
          </w:p>
        </w:tc>
        <w:tc>
          <w:tcPr>
            <w:tcW w:w="1680" w:type="dxa"/>
            <w:gridSpan w:val="2"/>
          </w:tcPr>
          <w:p w:rsidR="00485319" w:rsidRPr="0026654D" w:rsidRDefault="00485319" w:rsidP="0048531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485319" w:rsidRPr="0026654D" w:rsidRDefault="00485319" w:rsidP="0048531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485319" w:rsidRPr="00553670" w:rsidRDefault="00BB225A" w:rsidP="00C75CD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Classroom skills-</w:t>
            </w:r>
            <w:r w:rsidR="009C799E">
              <w:rPr>
                <w:rFonts w:cs="Times New Roman"/>
                <w:sz w:val="18"/>
                <w:szCs w:val="18"/>
              </w:rPr>
              <w:t>Snails in a hurry!</w:t>
            </w:r>
            <w:r w:rsidR="00C75CDF">
              <w:rPr>
                <w:rFonts w:cs="Times New Roman"/>
                <w:sz w:val="18"/>
                <w:szCs w:val="18"/>
              </w:rPr>
              <w:t xml:space="preserve"> The Marshmallow Test</w:t>
            </w:r>
          </w:p>
        </w:tc>
        <w:tc>
          <w:tcPr>
            <w:tcW w:w="1620" w:type="dxa"/>
          </w:tcPr>
          <w:p w:rsidR="00485319" w:rsidRPr="0026654D" w:rsidRDefault="00485319" w:rsidP="0048531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485319" w:rsidRPr="0026654D" w:rsidRDefault="00485319" w:rsidP="0048531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  <w:bookmarkStart w:id="0" w:name="_GoBack"/>
            <w:bookmarkEnd w:id="0"/>
          </w:p>
          <w:p w:rsidR="00485319" w:rsidRPr="00553670" w:rsidRDefault="00485319" w:rsidP="00C75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485319" w:rsidRPr="0026654D" w:rsidRDefault="00485319" w:rsidP="0048531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485319" w:rsidRPr="0026654D" w:rsidRDefault="00485319" w:rsidP="0048531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485319" w:rsidRPr="0026654D" w:rsidRDefault="00485319" w:rsidP="0048531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Fun Friday, Goal monitoring</w:t>
            </w:r>
          </w:p>
          <w:p w:rsidR="00485319" w:rsidRPr="0026654D" w:rsidRDefault="00485319" w:rsidP="0048531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Cooperative game-</w:t>
            </w:r>
            <w:r w:rsidR="00C75CDF">
              <w:rPr>
                <w:rFonts w:ascii="Calibri" w:eastAsia="Calibri" w:hAnsi="Calibri" w:cs="Times New Roman"/>
                <w:sz w:val="18"/>
                <w:szCs w:val="18"/>
              </w:rPr>
              <w:t>red handed (reading facial expression)</w:t>
            </w:r>
          </w:p>
          <w:p w:rsidR="00485319" w:rsidRPr="00F24397" w:rsidRDefault="00485319" w:rsidP="00485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319" w:rsidTr="00412405">
        <w:trPr>
          <w:trHeight w:val="467"/>
        </w:trPr>
        <w:tc>
          <w:tcPr>
            <w:tcW w:w="1855" w:type="dxa"/>
          </w:tcPr>
          <w:p w:rsidR="00485319" w:rsidRPr="006C32BA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485319" w:rsidRPr="00757CA7" w:rsidRDefault="00485319" w:rsidP="00485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485319" w:rsidRPr="00757CA7" w:rsidRDefault="00485319" w:rsidP="00485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80" w:type="dxa"/>
            <w:gridSpan w:val="2"/>
          </w:tcPr>
          <w:p w:rsidR="00485319" w:rsidRDefault="00485319" w:rsidP="00485319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485319" w:rsidRPr="00F24397" w:rsidRDefault="00485319" w:rsidP="00485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401" w:type="dxa"/>
          </w:tcPr>
          <w:p w:rsidR="00485319" w:rsidRPr="00F24397" w:rsidRDefault="00485319" w:rsidP="00485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485319" w:rsidTr="00412405">
        <w:trPr>
          <w:trHeight w:val="413"/>
        </w:trPr>
        <w:tc>
          <w:tcPr>
            <w:tcW w:w="1855" w:type="dxa"/>
          </w:tcPr>
          <w:p w:rsidR="00485319" w:rsidRPr="006C32BA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485319" w:rsidRPr="00716B39" w:rsidRDefault="00485319" w:rsidP="004853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485319" w:rsidRPr="00716B39" w:rsidRDefault="00485319" w:rsidP="00485319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85319" w:rsidRPr="00716B39" w:rsidRDefault="00485319" w:rsidP="004853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:rsidR="00485319" w:rsidRPr="00716B39" w:rsidRDefault="00485319" w:rsidP="00485319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85319" w:rsidRPr="00716B39" w:rsidRDefault="00485319" w:rsidP="004853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85319" w:rsidRPr="00716B39" w:rsidRDefault="00485319" w:rsidP="00485319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85319" w:rsidRPr="00716B39" w:rsidRDefault="00485319" w:rsidP="004853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485319" w:rsidRPr="00716B39" w:rsidRDefault="00485319" w:rsidP="00485319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485319" w:rsidRPr="00716B39" w:rsidRDefault="00485319" w:rsidP="00485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85319" w:rsidTr="00412405">
        <w:trPr>
          <w:trHeight w:val="365"/>
        </w:trPr>
        <w:tc>
          <w:tcPr>
            <w:tcW w:w="1855" w:type="dxa"/>
          </w:tcPr>
          <w:p w:rsidR="00485319" w:rsidRPr="006C32BA" w:rsidRDefault="00485319" w:rsidP="00485319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485319" w:rsidRDefault="00485319" w:rsidP="00485319">
            <w:r>
              <w:t>*Formative-F</w:t>
            </w:r>
          </w:p>
          <w:p w:rsidR="00485319" w:rsidRDefault="00485319" w:rsidP="00485319">
            <w:r>
              <w:t>*Summative-S</w:t>
            </w:r>
          </w:p>
        </w:tc>
        <w:tc>
          <w:tcPr>
            <w:tcW w:w="1953" w:type="dxa"/>
          </w:tcPr>
          <w:p w:rsidR="00485319" w:rsidRPr="00757CA7" w:rsidRDefault="00485319" w:rsidP="00485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485319" w:rsidRPr="00757CA7" w:rsidRDefault="00485319" w:rsidP="00485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80" w:type="dxa"/>
            <w:gridSpan w:val="2"/>
          </w:tcPr>
          <w:p w:rsidR="00485319" w:rsidRPr="004A1B59" w:rsidRDefault="00485319" w:rsidP="00485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485319" w:rsidRPr="00F24397" w:rsidRDefault="00485319" w:rsidP="00485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401" w:type="dxa"/>
          </w:tcPr>
          <w:p w:rsidR="00485319" w:rsidRPr="00F24397" w:rsidRDefault="00485319" w:rsidP="004853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2E3A27" w:rsidRDefault="002E3A27" w:rsidP="002E3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3A27" w:rsidRDefault="002E3A27" w:rsidP="002E3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Accommodations:</w:t>
      </w:r>
    </w:p>
    <w:p w:rsidR="002E3A27" w:rsidRDefault="002E3A27" w:rsidP="002E3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2E3A27" w:rsidRDefault="002E3A27" w:rsidP="002E3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2E3A27" w:rsidRDefault="002E3A27" w:rsidP="002E3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2E3A27" w:rsidRDefault="002E3A27" w:rsidP="002E3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2E3A27" w:rsidRDefault="002E3A27" w:rsidP="002E3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>
        <w:rPr>
          <w:rFonts w:ascii="Times New Roman" w:hAnsi="Times New Roman" w:cs="Times New Roman"/>
        </w:rPr>
        <w:t>reinforcers</w:t>
      </w:r>
      <w:proofErr w:type="spellEnd"/>
      <w:r>
        <w:rPr>
          <w:rFonts w:ascii="Times New Roman" w:hAnsi="Times New Roman" w:cs="Times New Roman"/>
        </w:rPr>
        <w:t>, verbal &amp; visual cues.</w:t>
      </w:r>
    </w:p>
    <w:p w:rsidR="002E3A27" w:rsidRDefault="002E3A27" w:rsidP="002E3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2E3A27" w:rsidRDefault="002E3A27" w:rsidP="002E3A27"/>
    <w:p w:rsidR="002E3A27" w:rsidRDefault="002E3A27" w:rsidP="002E3A27"/>
    <w:p w:rsidR="002E3A27" w:rsidRDefault="002E3A27" w:rsidP="002E3A27"/>
    <w:p w:rsidR="00A3638E" w:rsidRDefault="001C57CC"/>
    <w:sectPr w:rsidR="00A363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09" w:rsidRDefault="00E77A09" w:rsidP="00E77A09">
      <w:pPr>
        <w:spacing w:after="0" w:line="240" w:lineRule="auto"/>
      </w:pPr>
      <w:r>
        <w:separator/>
      </w:r>
    </w:p>
  </w:endnote>
  <w:endnote w:type="continuationSeparator" w:id="0">
    <w:p w:rsidR="00E77A09" w:rsidRDefault="00E77A09" w:rsidP="00E7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09" w:rsidRDefault="00E77A09" w:rsidP="00E77A09">
      <w:pPr>
        <w:spacing w:after="0" w:line="240" w:lineRule="auto"/>
      </w:pPr>
      <w:r>
        <w:separator/>
      </w:r>
    </w:p>
  </w:footnote>
  <w:footnote w:type="continuationSeparator" w:id="0">
    <w:p w:rsidR="00E77A09" w:rsidRDefault="00E77A09" w:rsidP="00E7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1C57CC">
    <w:pPr>
      <w:pStyle w:val="Header"/>
    </w:pPr>
    <w:r>
      <w:t>Special Education Resource Room-Blair</w:t>
    </w:r>
    <w:r>
      <w:tab/>
    </w:r>
    <w:r>
      <w:tab/>
      <w:t xml:space="preserve">Week of: </w:t>
    </w:r>
    <w:r w:rsidR="00E77A09">
      <w:t>October 12-16</w:t>
    </w:r>
    <w:r>
      <w:t>, 2015</w:t>
    </w:r>
  </w:p>
  <w:p w:rsidR="008A629D" w:rsidRDefault="001C5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27"/>
    <w:rsid w:val="000409CA"/>
    <w:rsid w:val="001C57CC"/>
    <w:rsid w:val="002E3A27"/>
    <w:rsid w:val="00412405"/>
    <w:rsid w:val="00485319"/>
    <w:rsid w:val="0051097B"/>
    <w:rsid w:val="007D2FCF"/>
    <w:rsid w:val="008A153B"/>
    <w:rsid w:val="00977514"/>
    <w:rsid w:val="009C799E"/>
    <w:rsid w:val="00BB225A"/>
    <w:rsid w:val="00C2484F"/>
    <w:rsid w:val="00C75CDF"/>
    <w:rsid w:val="00D2687D"/>
    <w:rsid w:val="00E77A09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5F7B1-530C-4B19-A344-CD1A399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27"/>
  </w:style>
  <w:style w:type="character" w:styleId="Hyperlink">
    <w:name w:val="Hyperlink"/>
    <w:basedOn w:val="DefaultParagraphFont"/>
    <w:uiPriority w:val="99"/>
    <w:unhideWhenUsed/>
    <w:rsid w:val="002E3A2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E3A2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7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09"/>
  </w:style>
  <w:style w:type="character" w:customStyle="1" w:styleId="apple-converted-space">
    <w:name w:val="apple-converted-space"/>
    <w:basedOn w:val="DefaultParagraphFont"/>
    <w:rsid w:val="0097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esgrade1.weebly.com/uploads/2/6/4/1/26414106/pig_in_a_wi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AB7A-8331-41CE-86F4-B5089E6E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dcterms:created xsi:type="dcterms:W3CDTF">2015-09-25T14:48:00Z</dcterms:created>
  <dcterms:modified xsi:type="dcterms:W3CDTF">2015-09-30T21:05:00Z</dcterms:modified>
</cp:coreProperties>
</file>