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830"/>
        <w:gridCol w:w="1890"/>
        <w:gridCol w:w="1980"/>
        <w:gridCol w:w="2006"/>
        <w:gridCol w:w="1925"/>
      </w:tblGrid>
      <w:tr w:rsidR="007B612C" w:rsidTr="009E46EE">
        <w:trPr>
          <w:trHeight w:val="890"/>
        </w:trPr>
        <w:tc>
          <w:tcPr>
            <w:tcW w:w="1855" w:type="dxa"/>
          </w:tcPr>
          <w:p w:rsidR="007B612C" w:rsidRDefault="007B612C" w:rsidP="009E46E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B612C" w:rsidRDefault="007B612C" w:rsidP="009E46EE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Reading/ELA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B612C" w:rsidRPr="00DC4D1D" w:rsidRDefault="007B612C" w:rsidP="009E46E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Week 2</w:t>
            </w:r>
            <w:r w:rsidRPr="008F350A">
              <w:rPr>
                <w:rFonts w:ascii="Times New Roman" w:hAnsi="Times New Roman" w:cs="Times New Roman"/>
                <w:b/>
                <w:i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</w:rPr>
              <w:t>A F</w:t>
            </w:r>
            <w:r w:rsidRPr="00DC4D1D">
              <w:rPr>
                <w:rFonts w:ascii="Times New Roman" w:hAnsi="Times New Roman" w:cs="Times New Roman"/>
                <w:b/>
                <w:sz w:val="20"/>
              </w:rPr>
              <w:t>ox and a Kit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E81AFC">
              <w:rPr>
                <w:rFonts w:ascii="Times New Roman" w:hAnsi="Times New Roman" w:cs="Times New Roman"/>
                <w:b/>
                <w:sz w:val="20"/>
              </w:rPr>
              <w:t>Corduroy</w:t>
            </w:r>
          </w:p>
          <w:p w:rsidR="007B612C" w:rsidRPr="00B16155" w:rsidRDefault="007B612C" w:rsidP="009E46E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</w:tcPr>
          <w:p w:rsidR="007B612C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80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2006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25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7B612C" w:rsidTr="009E46EE">
        <w:trPr>
          <w:trHeight w:val="345"/>
        </w:trPr>
        <w:tc>
          <w:tcPr>
            <w:tcW w:w="11486" w:type="dxa"/>
            <w:gridSpan w:val="6"/>
          </w:tcPr>
          <w:p w:rsidR="007B612C" w:rsidRDefault="007B612C" w:rsidP="009E46EE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7B612C" w:rsidRDefault="007B612C" w:rsidP="009E46EE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How do wild animals take care of their babies?</w:t>
            </w:r>
          </w:p>
          <w:p w:rsidR="007B612C" w:rsidRPr="007335E9" w:rsidRDefault="007B612C" w:rsidP="009E46EE">
            <w:pPr>
              <w:contextualSpacing/>
              <w:rPr>
                <w:color w:val="222222"/>
                <w:sz w:val="18"/>
                <w:szCs w:val="27"/>
                <w:shd w:val="clear" w:color="auto" w:fill="FFFFFF"/>
              </w:rPr>
            </w:pPr>
            <w:r w:rsidRPr="007335E9">
              <w:rPr>
                <w:b/>
                <w:color w:val="222222"/>
                <w:sz w:val="18"/>
                <w:szCs w:val="27"/>
                <w:shd w:val="clear" w:color="auto" w:fill="FFFFFF"/>
              </w:rPr>
              <w:t>HFW:</w:t>
            </w:r>
            <w:r w:rsidRPr="007335E9">
              <w:rPr>
                <w:color w:val="222222"/>
                <w:sz w:val="18"/>
                <w:szCs w:val="27"/>
                <w:shd w:val="clear" w:color="auto" w:fill="FFFFFF"/>
              </w:rPr>
              <w:t xml:space="preserve"> </w:t>
            </w:r>
            <w:r>
              <w:rPr>
                <w:color w:val="222222"/>
                <w:sz w:val="18"/>
                <w:szCs w:val="27"/>
                <w:shd w:val="clear" w:color="auto" w:fill="FFFFFF"/>
              </w:rPr>
              <w:t>eat, her, five, this, four, too</w:t>
            </w:r>
          </w:p>
          <w:p w:rsidR="007B612C" w:rsidRPr="007335E9" w:rsidRDefault="007B612C" w:rsidP="009E46EE">
            <w:pPr>
              <w:contextualSpacing/>
              <w:rPr>
                <w:sz w:val="18"/>
              </w:rPr>
            </w:pPr>
            <w:r w:rsidRPr="007335E9">
              <w:rPr>
                <w:b/>
                <w:sz w:val="18"/>
              </w:rPr>
              <w:t>Amazing words:</w:t>
            </w:r>
            <w:r>
              <w:rPr>
                <w:sz w:val="18"/>
              </w:rPr>
              <w:t xml:space="preserve"> observe, wild, screech, reserve, parent, canopy, million, native</w:t>
            </w:r>
          </w:p>
        </w:tc>
      </w:tr>
      <w:tr w:rsidR="007B612C" w:rsidTr="009E46EE">
        <w:trPr>
          <w:trHeight w:val="1142"/>
        </w:trPr>
        <w:tc>
          <w:tcPr>
            <w:tcW w:w="1855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830" w:type="dxa"/>
          </w:tcPr>
          <w:p w:rsidR="007B612C" w:rsidRPr="00977514" w:rsidRDefault="007B612C" w:rsidP="009E46EE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</w:tcPr>
          <w:p w:rsidR="007B612C" w:rsidRPr="00977514" w:rsidRDefault="007B612C" w:rsidP="009E46EE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7B612C" w:rsidRPr="00530DBD" w:rsidRDefault="007B612C" w:rsidP="009E46EE">
            <w:pPr>
              <w:shd w:val="clear" w:color="auto" w:fill="FFFFFF"/>
              <w:spacing w:before="150" w:after="225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D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 can successfully use </w:t>
            </w:r>
          </w:p>
          <w:p w:rsidR="007B612C" w:rsidRPr="00977514" w:rsidRDefault="007B612C" w:rsidP="009E46EE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0DB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</w:t>
            </w:r>
            <w:proofErr w:type="gramStart"/>
            <w:r w:rsidRPr="00530DB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comprehend  story</w:t>
            </w:r>
            <w:proofErr w:type="gramEnd"/>
            <w:r w:rsidRPr="00530DB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.</w:t>
            </w:r>
            <w:r w:rsidRPr="00530DB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 w:rsidRPr="00530DB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530DBD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use inflected ending -s, inflected ending -</w:t>
            </w:r>
            <w:proofErr w:type="spellStart"/>
            <w:r w:rsidRPr="00530DBD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ing</w:t>
            </w:r>
            <w:proofErr w:type="spellEnd"/>
          </w:p>
        </w:tc>
        <w:tc>
          <w:tcPr>
            <w:tcW w:w="2006" w:type="dxa"/>
          </w:tcPr>
          <w:p w:rsidR="007B612C" w:rsidRPr="00530DBD" w:rsidRDefault="007B612C" w:rsidP="009E46EE">
            <w:pPr>
              <w:shd w:val="clear" w:color="auto" w:fill="FFFFFF"/>
              <w:spacing w:before="150" w:after="225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D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 can successfully use </w:t>
            </w:r>
          </w:p>
          <w:p w:rsidR="007B612C" w:rsidRPr="00977514" w:rsidRDefault="007B612C" w:rsidP="009E46EE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0DB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</w:t>
            </w:r>
            <w:proofErr w:type="gramStart"/>
            <w:r w:rsidRPr="00530DB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comprehend  story</w:t>
            </w:r>
            <w:proofErr w:type="gramEnd"/>
            <w:r w:rsidRPr="00530DB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.</w:t>
            </w:r>
            <w:r w:rsidRPr="00530DB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 w:rsidRPr="00530DB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530DBD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use inflected ending -s, inflected ending -</w:t>
            </w:r>
            <w:proofErr w:type="spellStart"/>
            <w:r w:rsidRPr="00530DBD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ing</w:t>
            </w:r>
            <w:proofErr w:type="spellEnd"/>
          </w:p>
        </w:tc>
        <w:tc>
          <w:tcPr>
            <w:tcW w:w="1925" w:type="dxa"/>
          </w:tcPr>
          <w:p w:rsidR="007B612C" w:rsidRPr="00530DBD" w:rsidRDefault="007B612C" w:rsidP="009E46EE">
            <w:pPr>
              <w:shd w:val="clear" w:color="auto" w:fill="FFFFFF"/>
              <w:spacing w:before="150" w:after="225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0D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 can successfully use </w:t>
            </w:r>
          </w:p>
          <w:p w:rsidR="007B612C" w:rsidRPr="00977514" w:rsidRDefault="007B612C" w:rsidP="009E46EE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0DB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</w:t>
            </w:r>
            <w:proofErr w:type="gramStart"/>
            <w:r w:rsidRPr="00530DB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comprehend  story</w:t>
            </w:r>
            <w:proofErr w:type="gramEnd"/>
            <w:r w:rsidRPr="00530DB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.</w:t>
            </w:r>
            <w:r w:rsidRPr="00530DB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 w:rsidRPr="00530DB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530DBD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use inflected ending -s, inflected ending -</w:t>
            </w:r>
            <w:proofErr w:type="spellStart"/>
            <w:r w:rsidRPr="00530DBD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ing</w:t>
            </w:r>
            <w:proofErr w:type="spellEnd"/>
          </w:p>
        </w:tc>
      </w:tr>
      <w:tr w:rsidR="007B612C" w:rsidTr="009E46EE">
        <w:trPr>
          <w:trHeight w:val="1367"/>
        </w:trPr>
        <w:tc>
          <w:tcPr>
            <w:tcW w:w="1855" w:type="dxa"/>
          </w:tcPr>
          <w:p w:rsidR="007B612C" w:rsidRDefault="007B612C" w:rsidP="009E46EE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830" w:type="dxa"/>
          </w:tcPr>
          <w:p w:rsidR="007B612C" w:rsidRPr="00977514" w:rsidRDefault="007B612C" w:rsidP="009E4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7B612C" w:rsidRPr="00977514" w:rsidRDefault="007B612C" w:rsidP="009E4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7B612C" w:rsidRPr="00977514" w:rsidRDefault="007B612C" w:rsidP="009E46E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255C8125" wp14:editId="68D33983">
                  <wp:extent cx="102235" cy="102235"/>
                  <wp:effectExtent l="0" t="0" r="0" b="0"/>
                  <wp:docPr id="1" name="Picture 1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1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</w:rPr>
              <w:t>CC.1.RL.1</w:t>
            </w:r>
            <w:r w:rsidRPr="0097751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 Key Ideas and Details: Ask and answer questions about key details in a text.</w:t>
            </w:r>
          </w:p>
          <w:p w:rsidR="007B612C" w:rsidRPr="00977514" w:rsidRDefault="007B612C" w:rsidP="009E46E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0A5244F6" wp14:editId="112C5A33">
                  <wp:extent cx="102235" cy="102235"/>
                  <wp:effectExtent l="0" t="0" r="0" b="0"/>
                  <wp:docPr id="2" name="Picture 2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1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</w:rPr>
              <w:t>CC.1.L.2e</w:t>
            </w:r>
            <w:r w:rsidRPr="0097751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 Conventions of Standard English: Spell untaught words phonetically, drawing on phonemic awareness and spelling conventions.</w:t>
            </w:r>
          </w:p>
          <w:p w:rsidR="007B612C" w:rsidRPr="00977514" w:rsidRDefault="007B612C" w:rsidP="009E4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06" w:type="dxa"/>
          </w:tcPr>
          <w:p w:rsidR="007B612C" w:rsidRPr="00977514" w:rsidRDefault="007B612C" w:rsidP="009E46E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6D8D1F48" wp14:editId="59F5F54E">
                  <wp:extent cx="102235" cy="102235"/>
                  <wp:effectExtent l="0" t="0" r="0" b="0"/>
                  <wp:docPr id="3" name="Picture 3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1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</w:rPr>
              <w:t>CC.1.RL.1</w:t>
            </w:r>
            <w:r w:rsidRPr="0097751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 Key Ideas and Details: Ask and answer questions about key details in a text.</w:t>
            </w:r>
          </w:p>
          <w:p w:rsidR="007B612C" w:rsidRPr="00977514" w:rsidRDefault="007B612C" w:rsidP="009E46E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4BD09DC2" wp14:editId="1D40EEF3">
                  <wp:extent cx="102235" cy="102235"/>
                  <wp:effectExtent l="0" t="0" r="0" b="0"/>
                  <wp:docPr id="8" name="Picture 8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1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</w:rPr>
              <w:t>CC.1.L.2e</w:t>
            </w:r>
            <w:r w:rsidRPr="0097751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 Conventions of Standard English: Spell untaught words phonetically, drawing on phonemic awareness and spelling conventions.</w:t>
            </w:r>
          </w:p>
          <w:p w:rsidR="007B612C" w:rsidRPr="00977514" w:rsidRDefault="007B612C" w:rsidP="009E4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</w:tcPr>
          <w:p w:rsidR="007B612C" w:rsidRPr="00977514" w:rsidRDefault="007B612C" w:rsidP="009E46E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5F1BA117" wp14:editId="41FFCDC4">
                  <wp:extent cx="102235" cy="102235"/>
                  <wp:effectExtent l="0" t="0" r="0" b="0"/>
                  <wp:docPr id="4" name="Picture 4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1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</w:rPr>
              <w:t>CC.1.RL.1</w:t>
            </w:r>
            <w:r w:rsidRPr="0097751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 Key Ideas and Details: Ask and answer questions about key details in a text.</w:t>
            </w:r>
          </w:p>
          <w:p w:rsidR="007B612C" w:rsidRPr="00977514" w:rsidRDefault="007B612C" w:rsidP="009E46EE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0D85ACF3" wp14:editId="5C48AA76">
                  <wp:extent cx="102235" cy="102235"/>
                  <wp:effectExtent l="0" t="0" r="0" b="0"/>
                  <wp:docPr id="9" name="Picture 9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1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</w:rPr>
              <w:t>CC.1.L.2e</w:t>
            </w:r>
            <w:r w:rsidRPr="0097751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 Conventions of Standard English: Spell untaught words phonetically, drawing on phonemic awareness and spelling conventions.</w:t>
            </w:r>
          </w:p>
          <w:p w:rsidR="007B612C" w:rsidRPr="00977514" w:rsidRDefault="007B612C" w:rsidP="009E4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B612C" w:rsidTr="009E46EE">
        <w:trPr>
          <w:trHeight w:val="413"/>
        </w:trPr>
        <w:tc>
          <w:tcPr>
            <w:tcW w:w="1855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830" w:type="dxa"/>
          </w:tcPr>
          <w:p w:rsidR="007B612C" w:rsidRPr="00DA64D1" w:rsidRDefault="007B612C" w:rsidP="009E46E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7B612C" w:rsidRDefault="007B612C" w:rsidP="009E46EE">
            <w:pPr>
              <w:contextualSpacing/>
            </w:pPr>
          </w:p>
        </w:tc>
        <w:tc>
          <w:tcPr>
            <w:tcW w:w="1980" w:type="dxa"/>
          </w:tcPr>
          <w:p w:rsidR="007B612C" w:rsidRPr="00C51112" w:rsidRDefault="007B612C" w:rsidP="009E46EE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B612C" w:rsidRPr="00823A3E" w:rsidRDefault="007B612C" w:rsidP="009E46EE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B612C" w:rsidRPr="00823A3E" w:rsidRDefault="007B612C" w:rsidP="009E46EE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B612C" w:rsidRDefault="007B612C" w:rsidP="009E46EE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006" w:type="dxa"/>
          </w:tcPr>
          <w:p w:rsidR="007B612C" w:rsidRPr="00C51112" w:rsidRDefault="007B612C" w:rsidP="009E46EE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B612C" w:rsidRPr="00823A3E" w:rsidRDefault="007B612C" w:rsidP="009E46EE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B612C" w:rsidRPr="00823A3E" w:rsidRDefault="007B612C" w:rsidP="009E46EE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B612C" w:rsidRDefault="007B612C" w:rsidP="009E46EE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25" w:type="dxa"/>
          </w:tcPr>
          <w:p w:rsidR="007B612C" w:rsidRPr="00C51112" w:rsidRDefault="007B612C" w:rsidP="009E46EE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B612C" w:rsidRPr="00823A3E" w:rsidRDefault="007B612C" w:rsidP="009E46EE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B612C" w:rsidRPr="00823A3E" w:rsidRDefault="007B612C" w:rsidP="009E46EE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B612C" w:rsidRDefault="007B612C" w:rsidP="009E46EE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7B612C" w:rsidTr="009E46EE">
        <w:trPr>
          <w:cantSplit/>
          <w:trHeight w:val="720"/>
        </w:trPr>
        <w:tc>
          <w:tcPr>
            <w:tcW w:w="1855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Bell Ringer</w:t>
            </w:r>
          </w:p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</w:tc>
        <w:tc>
          <w:tcPr>
            <w:tcW w:w="9631" w:type="dxa"/>
            <w:gridSpan w:val="5"/>
          </w:tcPr>
          <w:p w:rsidR="007B612C" w:rsidRDefault="009D724C" w:rsidP="009E46EE">
            <w:hyperlink r:id="rId7" w:history="1">
              <w:r w:rsidR="007B612C" w:rsidRPr="001B328D">
                <w:rPr>
                  <w:rStyle w:val="Hyperlink"/>
                </w:rPr>
                <w:t>http://omesgrade1.weebly.com/uploads/2/6/4/1/26414106/a_fox_and_a_kit.pdf</w:t>
              </w:r>
            </w:hyperlink>
          </w:p>
          <w:p w:rsidR="007B612C" w:rsidRPr="00F24397" w:rsidRDefault="007B612C" w:rsidP="009E46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12C" w:rsidTr="009E46EE">
        <w:trPr>
          <w:trHeight w:val="467"/>
        </w:trPr>
        <w:tc>
          <w:tcPr>
            <w:tcW w:w="1855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830" w:type="dxa"/>
          </w:tcPr>
          <w:p w:rsidR="007B612C" w:rsidRPr="00757CA7" w:rsidRDefault="007B612C" w:rsidP="009E46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B612C" w:rsidRPr="00757CA7" w:rsidRDefault="007B612C" w:rsidP="009E46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7B612C" w:rsidRDefault="007B612C" w:rsidP="009E46EE"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006" w:type="dxa"/>
          </w:tcPr>
          <w:p w:rsidR="007B612C" w:rsidRPr="00F24397" w:rsidRDefault="007B612C" w:rsidP="009E4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25" w:type="dxa"/>
          </w:tcPr>
          <w:p w:rsidR="007B612C" w:rsidRPr="00F24397" w:rsidRDefault="007B612C" w:rsidP="009E4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7B612C" w:rsidTr="009E46EE">
        <w:trPr>
          <w:trHeight w:val="413"/>
        </w:trPr>
        <w:tc>
          <w:tcPr>
            <w:tcW w:w="1855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830" w:type="dxa"/>
          </w:tcPr>
          <w:p w:rsidR="007B612C" w:rsidRPr="00716B39" w:rsidRDefault="007B612C" w:rsidP="009E46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B612C" w:rsidRPr="00716B39" w:rsidRDefault="007B612C" w:rsidP="009E46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7B612C" w:rsidRPr="00716B39" w:rsidRDefault="007B612C" w:rsidP="009E46EE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B612C" w:rsidRPr="00716B39" w:rsidRDefault="007B612C" w:rsidP="009E46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6" w:type="dxa"/>
          </w:tcPr>
          <w:p w:rsidR="007B612C" w:rsidRPr="00716B39" w:rsidRDefault="007B612C" w:rsidP="009E46EE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B612C" w:rsidRPr="00716B39" w:rsidRDefault="007B612C" w:rsidP="009E46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7B612C" w:rsidRPr="00716B39" w:rsidRDefault="007B612C" w:rsidP="009E46EE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B612C" w:rsidRPr="00716B39" w:rsidRDefault="007B612C" w:rsidP="009E46E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B612C" w:rsidTr="009E46EE">
        <w:trPr>
          <w:trHeight w:val="365"/>
        </w:trPr>
        <w:tc>
          <w:tcPr>
            <w:tcW w:w="1855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7B612C" w:rsidRDefault="007B612C" w:rsidP="009E46EE">
            <w:r>
              <w:t>*Formative-F</w:t>
            </w:r>
          </w:p>
          <w:p w:rsidR="007B612C" w:rsidRDefault="007B612C" w:rsidP="009E46EE">
            <w:r>
              <w:t>*Summative-S</w:t>
            </w:r>
          </w:p>
        </w:tc>
        <w:tc>
          <w:tcPr>
            <w:tcW w:w="1830" w:type="dxa"/>
          </w:tcPr>
          <w:p w:rsidR="007B612C" w:rsidRPr="004C2B97" w:rsidRDefault="007B612C" w:rsidP="009E46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7B612C" w:rsidRPr="004C2B97" w:rsidRDefault="007B612C" w:rsidP="009E46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7B612C" w:rsidRPr="004C2B97" w:rsidRDefault="007B612C" w:rsidP="009E46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2006" w:type="dxa"/>
          </w:tcPr>
          <w:p w:rsidR="007B612C" w:rsidRPr="004C2B97" w:rsidRDefault="007B612C" w:rsidP="009E46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25" w:type="dxa"/>
          </w:tcPr>
          <w:p w:rsidR="007B612C" w:rsidRPr="00F24397" w:rsidRDefault="007B612C" w:rsidP="009E46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</w:t>
            </w:r>
            <w:r>
              <w:rPr>
                <w:rStyle w:val="Strong"/>
                <w:color w:val="222222"/>
                <w:sz w:val="16"/>
                <w:szCs w:val="27"/>
                <w:shd w:val="clear" w:color="auto" w:fill="FFFFFF"/>
              </w:rPr>
              <w:t>Weekly assessment</w:t>
            </w:r>
          </w:p>
        </w:tc>
      </w:tr>
    </w:tbl>
    <w:p w:rsidR="007B612C" w:rsidRDefault="007B612C" w:rsidP="007B612C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650"/>
        <w:gridCol w:w="1890"/>
        <w:gridCol w:w="1890"/>
        <w:gridCol w:w="2070"/>
        <w:gridCol w:w="2131"/>
      </w:tblGrid>
      <w:tr w:rsidR="007B612C" w:rsidTr="009E46EE">
        <w:trPr>
          <w:trHeight w:val="710"/>
        </w:trPr>
        <w:tc>
          <w:tcPr>
            <w:tcW w:w="1855" w:type="dxa"/>
          </w:tcPr>
          <w:p w:rsidR="007B612C" w:rsidRPr="0050788F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 xml:space="preserve">Daily </w:t>
            </w:r>
            <w:proofErr w:type="spellStart"/>
            <w:r w:rsidRPr="006C32BA">
              <w:rPr>
                <w:rFonts w:ascii="Times New Roman" w:hAnsi="Times New Roman" w:cs="Times New Roman"/>
                <w:b/>
              </w:rPr>
              <w:t>Agenda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1A4B08">
              <w:rPr>
                <w:rFonts w:ascii="Times New Roman" w:hAnsi="Times New Roman" w:cs="Times New Roman"/>
                <w:b/>
                <w:i/>
              </w:rPr>
              <w:t>Math</w:t>
            </w:r>
            <w:proofErr w:type="spellEnd"/>
          </w:p>
        </w:tc>
        <w:tc>
          <w:tcPr>
            <w:tcW w:w="1650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90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90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2070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131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7B612C" w:rsidTr="009E46EE">
        <w:trPr>
          <w:trHeight w:val="345"/>
        </w:trPr>
        <w:tc>
          <w:tcPr>
            <w:tcW w:w="11486" w:type="dxa"/>
            <w:gridSpan w:val="6"/>
          </w:tcPr>
          <w:p w:rsidR="007B612C" w:rsidRDefault="007B612C" w:rsidP="009E46EE">
            <w:pPr>
              <w:rPr>
                <w:iCs/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7B612C" w:rsidRPr="006D5A43" w:rsidRDefault="007B612C" w:rsidP="009E46EE">
            <w:r>
              <w:rPr>
                <w:color w:val="222222"/>
                <w:sz w:val="27"/>
                <w:szCs w:val="27"/>
                <w:shd w:val="clear" w:color="auto" w:fill="FFFFFF"/>
              </w:rPr>
              <w:t>Difference, subtract, subtraction sentence, take away, count back</w:t>
            </w:r>
          </w:p>
        </w:tc>
      </w:tr>
      <w:tr w:rsidR="007B612C" w:rsidTr="009E46EE">
        <w:trPr>
          <w:trHeight w:val="572"/>
        </w:trPr>
        <w:tc>
          <w:tcPr>
            <w:tcW w:w="1855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650" w:type="dxa"/>
          </w:tcPr>
          <w:p w:rsidR="007B612C" w:rsidRPr="0026654D" w:rsidRDefault="007B612C" w:rsidP="009E46E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7B612C" w:rsidRPr="007D2FCF" w:rsidRDefault="007B612C" w:rsidP="009E46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7B612C" w:rsidRPr="00D2687D" w:rsidRDefault="007B612C" w:rsidP="009E46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8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D2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46C51" w:rsidRPr="00AB0174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 w:rsidR="00046C51" w:rsidRPr="00AB0174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I can use an addition fact to find the answer to a subtraction fact. </w:t>
            </w:r>
          </w:p>
        </w:tc>
        <w:tc>
          <w:tcPr>
            <w:tcW w:w="2070" w:type="dxa"/>
          </w:tcPr>
          <w:p w:rsidR="007B612C" w:rsidRDefault="007B612C" w:rsidP="00046C51"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65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0174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 xml:space="preserve">I can </w:t>
            </w:r>
            <w:r w:rsidR="00046C51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make 10 as a strategy to subtract.</w:t>
            </w:r>
          </w:p>
        </w:tc>
        <w:tc>
          <w:tcPr>
            <w:tcW w:w="2131" w:type="dxa"/>
          </w:tcPr>
          <w:p w:rsidR="007B612C" w:rsidRDefault="007B612C" w:rsidP="00046C51"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65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0174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 xml:space="preserve">I can </w:t>
            </w:r>
            <w:r w:rsidR="00046C51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break apart a 10 to subtract.</w:t>
            </w:r>
          </w:p>
        </w:tc>
      </w:tr>
      <w:tr w:rsidR="007B612C" w:rsidTr="009E46EE">
        <w:trPr>
          <w:trHeight w:val="1367"/>
        </w:trPr>
        <w:tc>
          <w:tcPr>
            <w:tcW w:w="1855" w:type="dxa"/>
          </w:tcPr>
          <w:p w:rsidR="007B612C" w:rsidRDefault="007B612C" w:rsidP="009E46EE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650" w:type="dxa"/>
          </w:tcPr>
          <w:p w:rsidR="007B612C" w:rsidRPr="006D5A43" w:rsidRDefault="007B612C" w:rsidP="009E46EE">
            <w:pPr>
              <w:spacing w:after="0" w:line="240" w:lineRule="auto"/>
              <w:rPr>
                <w:color w:val="22222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890" w:type="dxa"/>
          </w:tcPr>
          <w:p w:rsidR="007B612C" w:rsidRPr="007D2FCF" w:rsidRDefault="007B612C" w:rsidP="009E46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</w:tcPr>
          <w:p w:rsidR="007B612C" w:rsidRPr="00777C60" w:rsidRDefault="00046C51" w:rsidP="009E46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174">
              <w:rPr>
                <w:rFonts w:ascii="Times New Roman" w:hAnsi="Times New Roman" w:cs="Times New Roman"/>
                <w:noProof/>
                <w:sz w:val="12"/>
              </w:rPr>
              <w:drawing>
                <wp:inline distT="0" distB="0" distL="0" distR="0" wp14:anchorId="20E68629" wp14:editId="46B586AB">
                  <wp:extent cx="106045" cy="106045"/>
                  <wp:effectExtent l="0" t="0" r="8255" b="8255"/>
                  <wp:docPr id="10" name="Picture 10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17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CC.1.OA.4</w:t>
            </w:r>
            <w:r w:rsidRPr="00AB017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 </w:t>
            </w:r>
            <w:r w:rsidRPr="00AB0174">
              <w:rPr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- Understand subtraction as an unknown-addend problem. For example, subtract 10 - 8 by finding the number that makes 10 when added to 8.</w:t>
            </w:r>
          </w:p>
        </w:tc>
        <w:tc>
          <w:tcPr>
            <w:tcW w:w="2070" w:type="dxa"/>
          </w:tcPr>
          <w:p w:rsidR="007B612C" w:rsidRPr="00AB0174" w:rsidRDefault="007B612C" w:rsidP="00046C51">
            <w:pPr>
              <w:rPr>
                <w:rFonts w:ascii="Times New Roman" w:hAnsi="Times New Roman" w:cs="Times New Roman"/>
              </w:rPr>
            </w:pPr>
            <w:r w:rsidRPr="00AB0174">
              <w:rPr>
                <w:rFonts w:ascii="Times New Roman" w:hAnsi="Times New Roman" w:cs="Times New Roman"/>
                <w:noProof/>
                <w:sz w:val="12"/>
              </w:rPr>
              <w:drawing>
                <wp:inline distT="0" distB="0" distL="0" distR="0" wp14:anchorId="04848772" wp14:editId="6B4CD157">
                  <wp:extent cx="106045" cy="106045"/>
                  <wp:effectExtent l="0" t="0" r="8255" b="8255"/>
                  <wp:docPr id="19" name="Picture 19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6C51">
              <w:rPr>
                <w:rStyle w:val="Strong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CC.1.OA.6</w:t>
            </w:r>
            <w:r w:rsidRPr="00AB017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 </w:t>
            </w:r>
            <w:r w:rsidR="00046C51">
              <w:rPr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–</w:t>
            </w:r>
            <w:r w:rsidRPr="00AB0174">
              <w:rPr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 xml:space="preserve"> </w:t>
            </w:r>
            <w:r w:rsidR="00046C51">
              <w:rPr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Add and subtract within 20.</w:t>
            </w:r>
          </w:p>
        </w:tc>
        <w:tc>
          <w:tcPr>
            <w:tcW w:w="2131" w:type="dxa"/>
          </w:tcPr>
          <w:p w:rsidR="007B612C" w:rsidRPr="00AB0174" w:rsidRDefault="00046C51" w:rsidP="009E46EE">
            <w:pPr>
              <w:rPr>
                <w:rFonts w:ascii="Times New Roman" w:hAnsi="Times New Roman" w:cs="Times New Roman"/>
              </w:rPr>
            </w:pPr>
            <w:r w:rsidRPr="00AB0174">
              <w:rPr>
                <w:rFonts w:ascii="Times New Roman" w:hAnsi="Times New Roman" w:cs="Times New Roman"/>
                <w:noProof/>
                <w:sz w:val="12"/>
              </w:rPr>
              <w:drawing>
                <wp:inline distT="0" distB="0" distL="0" distR="0" wp14:anchorId="4A315444" wp14:editId="617A98BB">
                  <wp:extent cx="106045" cy="106045"/>
                  <wp:effectExtent l="0" t="0" r="8255" b="8255"/>
                  <wp:docPr id="12" name="Picture 12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CC.1.OA.6</w:t>
            </w:r>
            <w:r w:rsidRPr="00AB017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–</w:t>
            </w:r>
            <w:r w:rsidRPr="00AB0174">
              <w:rPr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Add and subtract within 20.</w:t>
            </w:r>
          </w:p>
        </w:tc>
      </w:tr>
      <w:tr w:rsidR="007B612C" w:rsidTr="009E46EE">
        <w:trPr>
          <w:trHeight w:val="413"/>
        </w:trPr>
        <w:tc>
          <w:tcPr>
            <w:tcW w:w="1855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650" w:type="dxa"/>
          </w:tcPr>
          <w:p w:rsidR="007B612C" w:rsidRPr="0026654D" w:rsidRDefault="007B612C" w:rsidP="009E46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:rsidR="007B612C" w:rsidRPr="0026654D" w:rsidRDefault="007B612C" w:rsidP="009E46E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:rsidR="007B612C" w:rsidRPr="0026654D" w:rsidRDefault="007B612C" w:rsidP="009E46EE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7B612C" w:rsidRPr="0026654D" w:rsidRDefault="007B612C" w:rsidP="009E46E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7B612C" w:rsidRPr="0026654D" w:rsidRDefault="007B612C" w:rsidP="009E46E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7B612C" w:rsidRPr="0026654D" w:rsidRDefault="007B612C" w:rsidP="009E46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070" w:type="dxa"/>
          </w:tcPr>
          <w:p w:rsidR="007B612C" w:rsidRPr="00C51112" w:rsidRDefault="007B612C" w:rsidP="009E46EE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B612C" w:rsidRPr="00823A3E" w:rsidRDefault="007B612C" w:rsidP="009E46EE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B612C" w:rsidRPr="00823A3E" w:rsidRDefault="007B612C" w:rsidP="009E46EE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B612C" w:rsidRDefault="007B612C" w:rsidP="009E46EE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131" w:type="dxa"/>
          </w:tcPr>
          <w:p w:rsidR="007B612C" w:rsidRPr="00C51112" w:rsidRDefault="007B612C" w:rsidP="009E46EE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B612C" w:rsidRPr="00823A3E" w:rsidRDefault="007B612C" w:rsidP="009E46EE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B612C" w:rsidRPr="00823A3E" w:rsidRDefault="007B612C" w:rsidP="009E46EE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B612C" w:rsidRDefault="007B612C" w:rsidP="009E46EE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7B612C" w:rsidTr="009E46EE">
        <w:trPr>
          <w:cantSplit/>
          <w:trHeight w:val="720"/>
        </w:trPr>
        <w:tc>
          <w:tcPr>
            <w:tcW w:w="1855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  <w:r>
              <w:rPr>
                <w:rFonts w:ascii="Times New Roman" w:hAnsi="Times New Roman" w:cs="Times New Roman"/>
                <w:b/>
              </w:rPr>
              <w:t xml:space="preserve"> Activities/ </w:t>
            </w:r>
            <w:r w:rsidRPr="006C32BA">
              <w:rPr>
                <w:rFonts w:ascii="Times New Roman" w:hAnsi="Times New Roman" w:cs="Times New Roman"/>
                <w:b/>
              </w:rPr>
              <w:t>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</w:tc>
        <w:tc>
          <w:tcPr>
            <w:tcW w:w="1650" w:type="dxa"/>
          </w:tcPr>
          <w:p w:rsidR="007B612C" w:rsidRPr="0026654D" w:rsidRDefault="007B612C" w:rsidP="009E46EE">
            <w:pPr>
              <w:spacing w:after="0" w:line="240" w:lineRule="auto"/>
              <w:rPr>
                <w:rFonts w:eastAsia="Calibri" w:cs="Times New Roman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:rsidR="007B612C" w:rsidRPr="0026654D" w:rsidRDefault="007B612C" w:rsidP="009E46EE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7B612C" w:rsidRPr="0026654D" w:rsidRDefault="007B612C" w:rsidP="009E46EE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7B612C" w:rsidRDefault="007B612C" w:rsidP="009E46EE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4</w:t>
            </w:r>
          </w:p>
          <w:p w:rsidR="007B612C" w:rsidRPr="0026654D" w:rsidRDefault="007B612C" w:rsidP="009E46EE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Lesson </w:t>
            </w:r>
            <w:r w:rsidR="00046C51">
              <w:rPr>
                <w:rFonts w:eastAsia="Calibri" w:cs="Times New Roman"/>
                <w:sz w:val="16"/>
                <w:szCs w:val="16"/>
              </w:rPr>
              <w:t>4.3</w:t>
            </w:r>
            <w:r>
              <w:rPr>
                <w:rFonts w:eastAsia="Calibri" w:cs="Times New Roman"/>
                <w:sz w:val="16"/>
                <w:szCs w:val="16"/>
              </w:rPr>
              <w:t>-count back</w:t>
            </w:r>
          </w:p>
          <w:p w:rsidR="007B612C" w:rsidRPr="0026654D" w:rsidRDefault="007B612C" w:rsidP="009E46EE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7B612C" w:rsidRPr="0026654D" w:rsidRDefault="007B612C" w:rsidP="009E46EE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:rsidR="007B612C" w:rsidRPr="0026654D" w:rsidRDefault="007B612C" w:rsidP="009E46EE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7B612C" w:rsidRDefault="007B612C" w:rsidP="009E46EE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4</w:t>
            </w:r>
          </w:p>
          <w:p w:rsidR="007B612C" w:rsidRPr="0026654D" w:rsidRDefault="00046C51" w:rsidP="009E46EE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Lesson 4.4</w:t>
            </w:r>
          </w:p>
          <w:p w:rsidR="007B612C" w:rsidRPr="0026654D" w:rsidRDefault="007B612C" w:rsidP="009E46EE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7B612C" w:rsidRPr="00485319" w:rsidRDefault="007B612C" w:rsidP="009E46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7B612C" w:rsidRPr="0026654D" w:rsidRDefault="007B612C" w:rsidP="009E46EE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7B612C" w:rsidRDefault="007B612C" w:rsidP="009E46EE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4</w:t>
            </w:r>
          </w:p>
          <w:p w:rsidR="007B612C" w:rsidRPr="0026654D" w:rsidRDefault="00046C51" w:rsidP="009E46EE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Lesson 4.5</w:t>
            </w:r>
          </w:p>
          <w:p w:rsidR="007B612C" w:rsidRPr="0026654D" w:rsidRDefault="007B612C" w:rsidP="009E46EE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7B612C" w:rsidRPr="00F24397" w:rsidRDefault="007B612C" w:rsidP="009E46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12C" w:rsidTr="009E46EE">
        <w:trPr>
          <w:trHeight w:val="467"/>
        </w:trPr>
        <w:tc>
          <w:tcPr>
            <w:tcW w:w="1855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650" w:type="dxa"/>
          </w:tcPr>
          <w:p w:rsidR="007B612C" w:rsidRPr="0026654D" w:rsidRDefault="007B612C" w:rsidP="009E46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B612C" w:rsidRPr="0026654D" w:rsidRDefault="007B612C" w:rsidP="009E46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B612C" w:rsidRPr="0026654D" w:rsidRDefault="007B612C" w:rsidP="009E46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070" w:type="dxa"/>
          </w:tcPr>
          <w:p w:rsidR="007B612C" w:rsidRPr="00F24397" w:rsidRDefault="007B612C" w:rsidP="009E4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131" w:type="dxa"/>
          </w:tcPr>
          <w:p w:rsidR="007B612C" w:rsidRPr="00F24397" w:rsidRDefault="007B612C" w:rsidP="009E4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-Homework packet due</w:t>
            </w:r>
          </w:p>
        </w:tc>
      </w:tr>
      <w:tr w:rsidR="007B612C" w:rsidTr="009E46EE">
        <w:trPr>
          <w:trHeight w:val="413"/>
        </w:trPr>
        <w:tc>
          <w:tcPr>
            <w:tcW w:w="1855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650" w:type="dxa"/>
          </w:tcPr>
          <w:p w:rsidR="007B612C" w:rsidRPr="0026654D" w:rsidRDefault="007B612C" w:rsidP="009E46E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B612C" w:rsidRPr="0026654D" w:rsidRDefault="007B612C" w:rsidP="009E46E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B612C" w:rsidRPr="0026654D" w:rsidRDefault="007B612C" w:rsidP="009E46E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B612C" w:rsidRPr="0026654D" w:rsidRDefault="007B612C" w:rsidP="009E46E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7B612C" w:rsidRPr="00716B39" w:rsidRDefault="007B612C" w:rsidP="009E46EE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B612C" w:rsidRPr="00716B39" w:rsidRDefault="007B612C" w:rsidP="009E46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7B612C" w:rsidRPr="00716B39" w:rsidRDefault="007B612C" w:rsidP="009E46EE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B612C" w:rsidRPr="00716B39" w:rsidRDefault="007B612C" w:rsidP="009E46E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B612C" w:rsidTr="009E46EE">
        <w:trPr>
          <w:trHeight w:val="365"/>
        </w:trPr>
        <w:tc>
          <w:tcPr>
            <w:tcW w:w="1855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7B612C" w:rsidRDefault="007B612C" w:rsidP="009E46EE">
            <w:r>
              <w:t>*Formative-F</w:t>
            </w:r>
          </w:p>
          <w:p w:rsidR="007B612C" w:rsidRDefault="007B612C" w:rsidP="009E46EE">
            <w:r>
              <w:t>*Summative-S</w:t>
            </w:r>
          </w:p>
        </w:tc>
        <w:tc>
          <w:tcPr>
            <w:tcW w:w="1650" w:type="dxa"/>
          </w:tcPr>
          <w:p w:rsidR="007B612C" w:rsidRPr="0026654D" w:rsidRDefault="007B612C" w:rsidP="009E46E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B612C" w:rsidRPr="0026654D" w:rsidRDefault="007B612C" w:rsidP="009E46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90" w:type="dxa"/>
          </w:tcPr>
          <w:p w:rsidR="007B612C" w:rsidRPr="0026654D" w:rsidRDefault="007B612C" w:rsidP="009E46E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2070" w:type="dxa"/>
          </w:tcPr>
          <w:p w:rsidR="007B612C" w:rsidRPr="00F24397" w:rsidRDefault="007B612C" w:rsidP="009E4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2131" w:type="dxa"/>
          </w:tcPr>
          <w:p w:rsidR="007B612C" w:rsidRPr="00F24397" w:rsidRDefault="007B612C" w:rsidP="009E46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</w:tr>
    </w:tbl>
    <w:p w:rsidR="007B612C" w:rsidRDefault="007B612C" w:rsidP="007B612C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2416"/>
        <w:tblW w:w="11486" w:type="dxa"/>
        <w:tblLook w:val="04A0" w:firstRow="1" w:lastRow="0" w:firstColumn="1" w:lastColumn="0" w:noHBand="0" w:noVBand="1"/>
      </w:tblPr>
      <w:tblGrid>
        <w:gridCol w:w="1855"/>
        <w:gridCol w:w="1953"/>
        <w:gridCol w:w="2037"/>
        <w:gridCol w:w="1620"/>
        <w:gridCol w:w="1620"/>
        <w:gridCol w:w="2401"/>
      </w:tblGrid>
      <w:tr w:rsidR="007B612C" w:rsidTr="00E81AFC">
        <w:trPr>
          <w:trHeight w:val="365"/>
        </w:trPr>
        <w:tc>
          <w:tcPr>
            <w:tcW w:w="1855" w:type="dxa"/>
          </w:tcPr>
          <w:p w:rsidR="007B612C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Daily Agenda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B612C" w:rsidRPr="001A4B08" w:rsidRDefault="007B612C" w:rsidP="009E46EE">
            <w:pPr>
              <w:rPr>
                <w:rFonts w:ascii="Times New Roman" w:hAnsi="Times New Roman" w:cs="Times New Roman"/>
                <w:b/>
                <w:i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Social Skills</w:t>
            </w:r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412405">
              <w:rPr>
                <w:rFonts w:ascii="Times New Roman" w:hAnsi="Times New Roman" w:cs="Times New Roman"/>
                <w:b/>
                <w:i/>
                <w:sz w:val="16"/>
              </w:rPr>
              <w:t>Classroom skills-</w:t>
            </w:r>
            <w:r>
              <w:rPr>
                <w:rFonts w:ascii="Times New Roman" w:hAnsi="Times New Roman" w:cs="Times New Roman"/>
                <w:b/>
                <w:i/>
                <w:sz w:val="16"/>
              </w:rPr>
              <w:t>Controlling our emotions</w:t>
            </w:r>
          </w:p>
        </w:tc>
        <w:tc>
          <w:tcPr>
            <w:tcW w:w="1953" w:type="dxa"/>
          </w:tcPr>
          <w:p w:rsidR="007B612C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20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1620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401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7B612C" w:rsidTr="009E46EE">
        <w:trPr>
          <w:trHeight w:val="345"/>
        </w:trPr>
        <w:tc>
          <w:tcPr>
            <w:tcW w:w="11486" w:type="dxa"/>
            <w:gridSpan w:val="6"/>
          </w:tcPr>
          <w:p w:rsidR="007B612C" w:rsidRDefault="007B612C" w:rsidP="009E46EE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active listening, patiently waiting, on task</w:t>
            </w:r>
          </w:p>
        </w:tc>
      </w:tr>
      <w:tr w:rsidR="007B612C" w:rsidTr="009E46EE">
        <w:trPr>
          <w:trHeight w:val="1142"/>
        </w:trPr>
        <w:tc>
          <w:tcPr>
            <w:tcW w:w="1855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3" w:type="dxa"/>
          </w:tcPr>
          <w:p w:rsidR="007B612C" w:rsidRPr="00F34306" w:rsidRDefault="007B612C" w:rsidP="009E46EE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037" w:type="dxa"/>
          </w:tcPr>
          <w:p w:rsidR="007B612C" w:rsidRPr="00F34306" w:rsidRDefault="007B612C" w:rsidP="009E46EE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620" w:type="dxa"/>
          </w:tcPr>
          <w:p w:rsidR="007B612C" w:rsidRPr="00F34306" w:rsidRDefault="007B612C" w:rsidP="009E46EE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wait patiently for a turn or to be called on.</w:t>
            </w:r>
          </w:p>
        </w:tc>
        <w:tc>
          <w:tcPr>
            <w:tcW w:w="1620" w:type="dxa"/>
          </w:tcPr>
          <w:p w:rsidR="007B612C" w:rsidRPr="00F34306" w:rsidRDefault="007B612C" w:rsidP="009E46EE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stay on task.</w:t>
            </w:r>
          </w:p>
        </w:tc>
        <w:tc>
          <w:tcPr>
            <w:tcW w:w="2401" w:type="dxa"/>
          </w:tcPr>
          <w:p w:rsidR="007B612C" w:rsidRPr="00F34306" w:rsidRDefault="007B612C" w:rsidP="009E46EE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have encourage others. I can wait patiently. I can stay on task. I can demonstrate good sportsmanship.</w:t>
            </w:r>
          </w:p>
        </w:tc>
      </w:tr>
      <w:tr w:rsidR="007B612C" w:rsidTr="00E81AFC">
        <w:trPr>
          <w:trHeight w:val="1367"/>
        </w:trPr>
        <w:tc>
          <w:tcPr>
            <w:tcW w:w="1855" w:type="dxa"/>
          </w:tcPr>
          <w:p w:rsidR="007B612C" w:rsidRDefault="007B612C" w:rsidP="009E46EE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3" w:type="dxa"/>
          </w:tcPr>
          <w:p w:rsidR="007B612C" w:rsidRPr="00F34306" w:rsidRDefault="007B612C" w:rsidP="009E46EE">
            <w:pPr>
              <w:spacing w:after="0" w:line="240" w:lineRule="auto"/>
              <w:rPr>
                <w:rFonts w:eastAsia="Calibri" w:cs="Times New Roman"/>
                <w:sz w:val="16"/>
              </w:rPr>
            </w:pPr>
          </w:p>
        </w:tc>
        <w:tc>
          <w:tcPr>
            <w:tcW w:w="2037" w:type="dxa"/>
          </w:tcPr>
          <w:p w:rsidR="007B612C" w:rsidRPr="00F34306" w:rsidRDefault="007B612C" w:rsidP="009E46EE">
            <w:pPr>
              <w:spacing w:after="0" w:line="240" w:lineRule="auto"/>
              <w:rPr>
                <w:rFonts w:eastAsia="Calibri" w:cs="Times New Roman"/>
                <w:sz w:val="16"/>
              </w:rPr>
            </w:pPr>
          </w:p>
        </w:tc>
        <w:tc>
          <w:tcPr>
            <w:tcW w:w="1620" w:type="dxa"/>
          </w:tcPr>
          <w:p w:rsidR="007B612C" w:rsidRPr="00F34306" w:rsidRDefault="007B612C" w:rsidP="009E46EE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620" w:type="dxa"/>
          </w:tcPr>
          <w:p w:rsidR="007B612C" w:rsidRPr="00F34306" w:rsidRDefault="007B612C" w:rsidP="009E46EE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2401" w:type="dxa"/>
          </w:tcPr>
          <w:p w:rsidR="007B612C" w:rsidRPr="00F34306" w:rsidRDefault="007B612C" w:rsidP="009E46EE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</w:t>
            </w:r>
            <w:r w:rsidR="00046C51">
              <w:rPr>
                <w:rFonts w:eastAsia="Calibri" w:cs="Times New Roman"/>
                <w:sz w:val="16"/>
              </w:rPr>
              <w:t xml:space="preserve"> </w:t>
            </w:r>
            <w:r w:rsidRPr="00F34306">
              <w:rPr>
                <w:rFonts w:eastAsia="Calibri" w:cs="Times New Roman"/>
                <w:sz w:val="16"/>
              </w:rPr>
              <w:t>Recall information from experiences to answer questions. CC.SL.2.1-participate in collaborative conversations with diverse partners.</w:t>
            </w:r>
          </w:p>
        </w:tc>
      </w:tr>
      <w:tr w:rsidR="007B612C" w:rsidTr="00E81AFC">
        <w:trPr>
          <w:trHeight w:val="413"/>
        </w:trPr>
        <w:tc>
          <w:tcPr>
            <w:tcW w:w="1855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3" w:type="dxa"/>
          </w:tcPr>
          <w:p w:rsidR="007B612C" w:rsidRPr="00DA64D1" w:rsidRDefault="007B612C" w:rsidP="009E46E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37" w:type="dxa"/>
          </w:tcPr>
          <w:p w:rsidR="007B612C" w:rsidRDefault="007B612C" w:rsidP="009E46EE">
            <w:pPr>
              <w:contextualSpacing/>
            </w:pPr>
          </w:p>
        </w:tc>
        <w:tc>
          <w:tcPr>
            <w:tcW w:w="1620" w:type="dxa"/>
          </w:tcPr>
          <w:p w:rsidR="007B612C" w:rsidRPr="00C51112" w:rsidRDefault="007B612C" w:rsidP="009E46EE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B612C" w:rsidRPr="00823A3E" w:rsidRDefault="007B612C" w:rsidP="009E46EE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B612C" w:rsidRPr="00823A3E" w:rsidRDefault="007B612C" w:rsidP="009E46EE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B612C" w:rsidRDefault="007B612C" w:rsidP="009E46EE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620" w:type="dxa"/>
          </w:tcPr>
          <w:p w:rsidR="007B612C" w:rsidRPr="00C51112" w:rsidRDefault="007B612C" w:rsidP="009E46EE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B612C" w:rsidRPr="00823A3E" w:rsidRDefault="007B612C" w:rsidP="009E46EE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B612C" w:rsidRPr="00823A3E" w:rsidRDefault="007B612C" w:rsidP="009E46EE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B612C" w:rsidRDefault="007B612C" w:rsidP="009E46EE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401" w:type="dxa"/>
          </w:tcPr>
          <w:p w:rsidR="007B612C" w:rsidRPr="00C51112" w:rsidRDefault="007B612C" w:rsidP="009E46EE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B612C" w:rsidRPr="00823A3E" w:rsidRDefault="007B612C" w:rsidP="009E46EE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B612C" w:rsidRPr="00823A3E" w:rsidRDefault="007B612C" w:rsidP="009E46EE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B612C" w:rsidRDefault="007B612C" w:rsidP="009E46EE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7B612C" w:rsidTr="00E81AFC">
        <w:trPr>
          <w:cantSplit/>
          <w:trHeight w:val="720"/>
        </w:trPr>
        <w:tc>
          <w:tcPr>
            <w:tcW w:w="1855" w:type="dxa"/>
          </w:tcPr>
          <w:p w:rsidR="007B612C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7B612C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7B612C" w:rsidRPr="00B6089A" w:rsidRDefault="007B612C" w:rsidP="009E46EE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</w:tcPr>
          <w:p w:rsidR="007B612C" w:rsidRPr="00B723BA" w:rsidRDefault="007B612C" w:rsidP="009E46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7B612C" w:rsidRPr="0026654D" w:rsidRDefault="007B612C" w:rsidP="009E46E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7B612C" w:rsidRPr="0026654D" w:rsidRDefault="007B612C" w:rsidP="009E46E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7B612C" w:rsidRPr="00553670" w:rsidRDefault="007B612C" w:rsidP="009D724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Classroom skills-</w:t>
            </w:r>
            <w:r w:rsidR="009D724C">
              <w:rPr>
                <w:rFonts w:cs="Times New Roman"/>
                <w:sz w:val="18"/>
                <w:szCs w:val="18"/>
              </w:rPr>
              <w:t>Active listening-Close read, hearts activity</w:t>
            </w:r>
          </w:p>
        </w:tc>
        <w:tc>
          <w:tcPr>
            <w:tcW w:w="1620" w:type="dxa"/>
          </w:tcPr>
          <w:p w:rsidR="007B612C" w:rsidRPr="0026654D" w:rsidRDefault="007B612C" w:rsidP="009E46E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7B612C" w:rsidRDefault="007B612C" w:rsidP="009E46E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Staying on task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powerpoint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and discussion-role play.</w:t>
            </w:r>
          </w:p>
          <w:p w:rsidR="007B612C" w:rsidRPr="0026654D" w:rsidRDefault="007B612C" w:rsidP="009E46E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Social skills binders</w:t>
            </w:r>
          </w:p>
          <w:p w:rsidR="007B612C" w:rsidRPr="00553670" w:rsidRDefault="007B612C" w:rsidP="009E46EE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7B612C" w:rsidRPr="0026654D" w:rsidRDefault="007B612C" w:rsidP="009E46E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7B612C" w:rsidRPr="0026654D" w:rsidRDefault="007B612C" w:rsidP="009E46E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7B612C" w:rsidRPr="0026654D" w:rsidRDefault="007B612C" w:rsidP="009E46E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Fun Friday, Goal monitoring</w:t>
            </w:r>
          </w:p>
          <w:p w:rsidR="007B612C" w:rsidRPr="0026654D" w:rsidRDefault="007B612C" w:rsidP="009E46E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Cooperative game-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red handed (reading facial expression)</w:t>
            </w:r>
          </w:p>
          <w:p w:rsidR="007B612C" w:rsidRPr="00F24397" w:rsidRDefault="007B612C" w:rsidP="009E46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12C" w:rsidTr="00E81AFC">
        <w:trPr>
          <w:trHeight w:val="467"/>
        </w:trPr>
        <w:tc>
          <w:tcPr>
            <w:tcW w:w="1855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3" w:type="dxa"/>
          </w:tcPr>
          <w:p w:rsidR="007B612C" w:rsidRPr="00757CA7" w:rsidRDefault="007B612C" w:rsidP="009E46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7B612C" w:rsidRPr="00757CA7" w:rsidRDefault="007B612C" w:rsidP="009E46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7B612C" w:rsidRDefault="007B612C" w:rsidP="009E46EE"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:rsidR="007B612C" w:rsidRPr="00F24397" w:rsidRDefault="007B612C" w:rsidP="009E4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401" w:type="dxa"/>
          </w:tcPr>
          <w:p w:rsidR="007B612C" w:rsidRPr="00F24397" w:rsidRDefault="007B612C" w:rsidP="009E4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7B612C" w:rsidTr="00E81AFC">
        <w:trPr>
          <w:trHeight w:val="413"/>
        </w:trPr>
        <w:tc>
          <w:tcPr>
            <w:tcW w:w="1855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3" w:type="dxa"/>
          </w:tcPr>
          <w:p w:rsidR="007B612C" w:rsidRPr="00716B39" w:rsidRDefault="007B612C" w:rsidP="009E46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7B612C" w:rsidRPr="00716B39" w:rsidRDefault="007B612C" w:rsidP="009E46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7B612C" w:rsidRPr="00716B39" w:rsidRDefault="007B612C" w:rsidP="009E46EE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B612C" w:rsidRPr="00716B39" w:rsidRDefault="007B612C" w:rsidP="009E46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7B612C" w:rsidRPr="00716B39" w:rsidRDefault="007B612C" w:rsidP="009E46EE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B612C" w:rsidRPr="00716B39" w:rsidRDefault="007B612C" w:rsidP="009E46E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7B612C" w:rsidRPr="00716B39" w:rsidRDefault="007B612C" w:rsidP="009E46EE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7B612C" w:rsidRPr="00716B39" w:rsidRDefault="007B612C" w:rsidP="009E46E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B612C" w:rsidTr="00E81AFC">
        <w:trPr>
          <w:trHeight w:val="365"/>
        </w:trPr>
        <w:tc>
          <w:tcPr>
            <w:tcW w:w="1855" w:type="dxa"/>
          </w:tcPr>
          <w:p w:rsidR="007B612C" w:rsidRPr="006C32BA" w:rsidRDefault="007B612C" w:rsidP="009E46EE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7B612C" w:rsidRDefault="007B612C" w:rsidP="009E46EE">
            <w:r>
              <w:t>*Formative-F</w:t>
            </w:r>
          </w:p>
          <w:p w:rsidR="007B612C" w:rsidRDefault="007B612C" w:rsidP="009E46EE">
            <w:r>
              <w:t>*Summative-S</w:t>
            </w:r>
          </w:p>
        </w:tc>
        <w:tc>
          <w:tcPr>
            <w:tcW w:w="1953" w:type="dxa"/>
          </w:tcPr>
          <w:p w:rsidR="007B612C" w:rsidRPr="00757CA7" w:rsidRDefault="007B612C" w:rsidP="009E46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7B612C" w:rsidRPr="00757CA7" w:rsidRDefault="007B612C" w:rsidP="009E46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7B612C" w:rsidRPr="004A1B59" w:rsidRDefault="007B612C" w:rsidP="009E4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620" w:type="dxa"/>
          </w:tcPr>
          <w:p w:rsidR="007B612C" w:rsidRPr="00F24397" w:rsidRDefault="007B612C" w:rsidP="009E4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2401" w:type="dxa"/>
          </w:tcPr>
          <w:p w:rsidR="007B612C" w:rsidRPr="00F24397" w:rsidRDefault="007B612C" w:rsidP="009E46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</w:tr>
    </w:tbl>
    <w:p w:rsidR="007B612C" w:rsidRDefault="007B612C" w:rsidP="007B6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B612C" w:rsidRDefault="007B612C" w:rsidP="007B6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Accommodations:</w:t>
      </w:r>
    </w:p>
    <w:p w:rsidR="007B612C" w:rsidRDefault="007B612C" w:rsidP="007B6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C.B.-relaxation strategies, visual and verbal prompts, breaks when needed, opportunity for movement, proximity control, structured transitions, redirection, positive and corrective feedback.</w:t>
      </w:r>
    </w:p>
    <w:p w:rsidR="007B612C" w:rsidRDefault="007B612C" w:rsidP="007B6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verbal &amp; visual prompts, frequent breaks, opportunity for movement, proximity control, structured transitions, redirection, positive and corrective feedback.</w:t>
      </w:r>
    </w:p>
    <w:p w:rsidR="007B612C" w:rsidRDefault="007B612C" w:rsidP="007B6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A.A.M.-visual supports for expectations, corrective feedback, </w:t>
      </w:r>
      <w:proofErr w:type="gramStart"/>
      <w:r>
        <w:rPr>
          <w:rFonts w:ascii="Times New Roman" w:hAnsi="Times New Roman" w:cs="Times New Roman"/>
        </w:rPr>
        <w:t>direct</w:t>
      </w:r>
      <w:proofErr w:type="gramEnd"/>
      <w:r>
        <w:rPr>
          <w:rFonts w:ascii="Times New Roman" w:hAnsi="Times New Roman" w:cs="Times New Roman"/>
        </w:rPr>
        <w:t xml:space="preserve"> instruction in replacement behaviors, DI in social skills, frequent positive feedback, repeated directions, reinforcement menu, proximity control, sequential directions, frequent breaks, and opportunity for movement.</w:t>
      </w:r>
    </w:p>
    <w:p w:rsidR="007B612C" w:rsidRDefault="007B612C" w:rsidP="007B6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A.A.-Frequent positive feedback and praise, structured transitions, proximity control, opportunities for movement, signal/ reference cues, positive reinforcement, modeling behaviors.</w:t>
      </w:r>
    </w:p>
    <w:p w:rsidR="007B612C" w:rsidRDefault="007B612C" w:rsidP="007B6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E.H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visual timer, redirection, corrective feedback and </w:t>
      </w:r>
      <w:proofErr w:type="spellStart"/>
      <w:r>
        <w:rPr>
          <w:rFonts w:ascii="Times New Roman" w:hAnsi="Times New Roman" w:cs="Times New Roman"/>
        </w:rPr>
        <w:t>reteaching</w:t>
      </w:r>
      <w:proofErr w:type="spellEnd"/>
      <w:r>
        <w:rPr>
          <w:rFonts w:ascii="Times New Roman" w:hAnsi="Times New Roman" w:cs="Times New Roman"/>
        </w:rPr>
        <w:t xml:space="preserve">, sensory strategies &amp; breaks, first/then strategy, modeling behaviors, </w:t>
      </w:r>
      <w:proofErr w:type="spellStart"/>
      <w:r>
        <w:rPr>
          <w:rFonts w:ascii="Times New Roman" w:hAnsi="Times New Roman" w:cs="Times New Roman"/>
        </w:rPr>
        <w:t>reinforcers</w:t>
      </w:r>
      <w:proofErr w:type="spellEnd"/>
      <w:r>
        <w:rPr>
          <w:rFonts w:ascii="Times New Roman" w:hAnsi="Times New Roman" w:cs="Times New Roman"/>
        </w:rPr>
        <w:t>, verbal &amp; visual cues.</w:t>
      </w:r>
    </w:p>
    <w:p w:rsidR="007B612C" w:rsidRDefault="007B612C" w:rsidP="007B6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visual and verbal prompts and cues, modeling, social stories, visual display for classroom routines and expectations, preferential seating, proximity, advanced warnings, structured transitions</w:t>
      </w:r>
    </w:p>
    <w:p w:rsidR="007B612C" w:rsidRDefault="007B612C" w:rsidP="007B6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M.J.-Paraphrasing, prompting/cueing, extended time (double), frequent movement and breaks, visual timer, redirection and repeated directions, sensory modulation strategies.</w:t>
      </w:r>
    </w:p>
    <w:p w:rsidR="007B612C" w:rsidRDefault="007B612C" w:rsidP="007B612C"/>
    <w:p w:rsidR="007B612C" w:rsidRDefault="007B612C" w:rsidP="007B612C"/>
    <w:p w:rsidR="007B612C" w:rsidRDefault="007B612C" w:rsidP="007B612C"/>
    <w:p w:rsidR="007B612C" w:rsidRDefault="007B612C" w:rsidP="007B612C"/>
    <w:p w:rsidR="007B612C" w:rsidRDefault="007B612C" w:rsidP="007B612C"/>
    <w:p w:rsidR="007B612C" w:rsidRDefault="007B612C" w:rsidP="007B612C"/>
    <w:p w:rsidR="00A3638E" w:rsidRDefault="009D724C"/>
    <w:sectPr w:rsidR="00A363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724C">
      <w:pPr>
        <w:spacing w:after="0" w:line="240" w:lineRule="auto"/>
      </w:pPr>
      <w:r>
        <w:separator/>
      </w:r>
    </w:p>
  </w:endnote>
  <w:endnote w:type="continuationSeparator" w:id="0">
    <w:p w:rsidR="00000000" w:rsidRDefault="009D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724C">
      <w:pPr>
        <w:spacing w:after="0" w:line="240" w:lineRule="auto"/>
      </w:pPr>
      <w:r>
        <w:separator/>
      </w:r>
    </w:p>
  </w:footnote>
  <w:footnote w:type="continuationSeparator" w:id="0">
    <w:p w:rsidR="00000000" w:rsidRDefault="009D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9D724C">
    <w:pPr>
      <w:pStyle w:val="Header"/>
    </w:pPr>
    <w:r>
      <w:t>Special Education Resource Room-Blair</w:t>
    </w:r>
    <w:r>
      <w:tab/>
    </w:r>
    <w:r w:rsidR="00046C51">
      <w:tab/>
      <w:t>Week of: November 4-6</w:t>
    </w:r>
    <w:r>
      <w:t xml:space="preserve"> 2015</w:t>
    </w:r>
  </w:p>
  <w:p w:rsidR="008A629D" w:rsidRDefault="009D7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2C"/>
    <w:rsid w:val="00046C51"/>
    <w:rsid w:val="0051097B"/>
    <w:rsid w:val="007B612C"/>
    <w:rsid w:val="009D724C"/>
    <w:rsid w:val="00C2484F"/>
    <w:rsid w:val="00E8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15048-08D9-4D8D-90C0-2E555504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1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2C"/>
  </w:style>
  <w:style w:type="character" w:styleId="Hyperlink">
    <w:name w:val="Hyperlink"/>
    <w:basedOn w:val="DefaultParagraphFont"/>
    <w:uiPriority w:val="99"/>
    <w:unhideWhenUsed/>
    <w:rsid w:val="007B612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B612C"/>
    <w:rPr>
      <w:b/>
      <w:bCs/>
    </w:rPr>
  </w:style>
  <w:style w:type="character" w:customStyle="1" w:styleId="apple-converted-space">
    <w:name w:val="apple-converted-space"/>
    <w:basedOn w:val="DefaultParagraphFont"/>
    <w:rsid w:val="007B612C"/>
  </w:style>
  <w:style w:type="paragraph" w:styleId="Footer">
    <w:name w:val="footer"/>
    <w:basedOn w:val="Normal"/>
    <w:link w:val="FooterChar"/>
    <w:uiPriority w:val="99"/>
    <w:unhideWhenUsed/>
    <w:rsid w:val="0004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mesgrade1.weebly.com/uploads/2/6/4/1/26414106/a_fox_and_a_ki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3</cp:revision>
  <dcterms:created xsi:type="dcterms:W3CDTF">2015-10-29T16:37:00Z</dcterms:created>
  <dcterms:modified xsi:type="dcterms:W3CDTF">2015-11-02T21:16:00Z</dcterms:modified>
</cp:coreProperties>
</file>